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AE" w:rsidRPr="00E87BDE" w:rsidRDefault="00E87BDE" w:rsidP="00DC0EAE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87BDE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  <w:lang w:val="en-GB"/>
        </w:rPr>
        <w:t>仪器仪表</w:t>
      </w:r>
      <w:r w:rsidR="00DC0EAE" w:rsidRPr="00E87BDE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FFFFFF"/>
        </w:rPr>
        <w:t>技术性能指标：</w:t>
      </w:r>
    </w:p>
    <w:p w:rsidR="00E87BDE" w:rsidRPr="00E87BDE" w:rsidRDefault="00E87BDE" w:rsidP="00E87BDE">
      <w:pPr>
        <w:pStyle w:val="6"/>
        <w:numPr>
          <w:ilvl w:val="0"/>
          <w:numId w:val="3"/>
        </w:numPr>
        <w:spacing w:before="240"/>
        <w:ind w:left="426" w:hanging="426"/>
        <w:rPr>
          <w:rFonts w:ascii="宋体" w:hAnsi="宋体"/>
          <w:sz w:val="24"/>
          <w:szCs w:val="24"/>
        </w:rPr>
      </w:pPr>
      <w:bookmarkStart w:id="0" w:name="_GoBack"/>
      <w:bookmarkStart w:id="1" w:name="_Toc369467791"/>
      <w:bookmarkEnd w:id="0"/>
      <w:r w:rsidRPr="00E87BDE">
        <w:rPr>
          <w:rFonts w:ascii="宋体" w:hAnsi="宋体" w:hint="eastAsia"/>
          <w:sz w:val="24"/>
          <w:szCs w:val="24"/>
        </w:rPr>
        <w:t>仪器仪表技术要求</w:t>
      </w:r>
      <w:bookmarkEnd w:id="1"/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1）网络性能测试设备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（1）支持多种应用层协议测试，其中包括</w:t>
      </w:r>
      <w:r w:rsidRPr="001647FB">
        <w:rPr>
          <w:rFonts w:ascii="宋体" w:hAnsi="宋体"/>
          <w:sz w:val="24"/>
          <w:szCs w:val="24"/>
        </w:rPr>
        <w:t>HTTP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SSL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FTP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Telnet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DNS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IPv6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IPSec</w:t>
      </w:r>
      <w:r w:rsidRPr="001647FB">
        <w:rPr>
          <w:rFonts w:ascii="宋体" w:hAnsi="宋体" w:hint="eastAsia"/>
          <w:sz w:val="24"/>
          <w:szCs w:val="24"/>
        </w:rPr>
        <w:t>、第</w:t>
      </w:r>
      <w:r w:rsidRPr="001647FB">
        <w:rPr>
          <w:rFonts w:ascii="宋体" w:hAnsi="宋体"/>
          <w:sz w:val="24"/>
          <w:szCs w:val="24"/>
        </w:rPr>
        <w:t>4</w:t>
      </w:r>
      <w:r w:rsidRPr="001647FB">
        <w:rPr>
          <w:rFonts w:ascii="宋体" w:hAnsi="宋体" w:hint="eastAsia"/>
          <w:sz w:val="24"/>
          <w:szCs w:val="24"/>
        </w:rPr>
        <w:t>至</w:t>
      </w:r>
      <w:r w:rsidRPr="001647FB">
        <w:rPr>
          <w:rFonts w:ascii="宋体" w:hAnsi="宋体"/>
          <w:sz w:val="24"/>
          <w:szCs w:val="24"/>
        </w:rPr>
        <w:t>7</w:t>
      </w:r>
      <w:r w:rsidRPr="001647FB">
        <w:rPr>
          <w:rFonts w:ascii="宋体" w:hAnsi="宋体" w:hint="eastAsia"/>
          <w:sz w:val="24"/>
          <w:szCs w:val="24"/>
        </w:rPr>
        <w:t>层捕获</w:t>
      </w:r>
      <w:r w:rsidRPr="001647FB">
        <w:rPr>
          <w:rFonts w:ascii="宋体" w:hAnsi="宋体"/>
          <w:sz w:val="24"/>
          <w:szCs w:val="24"/>
        </w:rPr>
        <w:t>/</w:t>
      </w:r>
      <w:r w:rsidRPr="001647FB">
        <w:rPr>
          <w:rFonts w:ascii="宋体" w:hAnsi="宋体" w:hint="eastAsia"/>
          <w:sz w:val="24"/>
          <w:szCs w:val="24"/>
        </w:rPr>
        <w:t>重放、</w:t>
      </w:r>
      <w:r w:rsidRPr="001647FB">
        <w:rPr>
          <w:rFonts w:ascii="宋体" w:hAnsi="宋体"/>
          <w:sz w:val="24"/>
          <w:szCs w:val="24"/>
        </w:rPr>
        <w:t>SIP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SMTP</w:t>
      </w:r>
      <w:r w:rsidRPr="001647FB">
        <w:rPr>
          <w:rFonts w:ascii="宋体" w:hAnsi="宋体" w:hint="eastAsia"/>
          <w:sz w:val="24"/>
          <w:szCs w:val="24"/>
        </w:rPr>
        <w:t>和</w:t>
      </w:r>
      <w:r w:rsidRPr="001647FB">
        <w:rPr>
          <w:rFonts w:ascii="宋体" w:hAnsi="宋体"/>
          <w:sz w:val="24"/>
          <w:szCs w:val="24"/>
        </w:rPr>
        <w:t>POP3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（2）支持测试企业</w:t>
      </w:r>
      <w:r w:rsidRPr="001647FB">
        <w:rPr>
          <w:rFonts w:ascii="宋体" w:hAnsi="宋体"/>
          <w:sz w:val="24"/>
          <w:szCs w:val="24"/>
        </w:rPr>
        <w:t>2</w:t>
      </w:r>
      <w:r w:rsidRPr="001647FB">
        <w:rPr>
          <w:rFonts w:ascii="宋体" w:hAnsi="宋体" w:hint="eastAsia"/>
          <w:sz w:val="24"/>
          <w:szCs w:val="24"/>
        </w:rPr>
        <w:t>层</w:t>
      </w:r>
      <w:r w:rsidRPr="001647FB">
        <w:rPr>
          <w:rFonts w:ascii="宋体" w:hAnsi="宋体"/>
          <w:sz w:val="24"/>
          <w:szCs w:val="24"/>
        </w:rPr>
        <w:t>/3</w:t>
      </w:r>
      <w:r w:rsidRPr="001647FB">
        <w:rPr>
          <w:rFonts w:ascii="宋体" w:hAnsi="宋体" w:hint="eastAsia"/>
          <w:sz w:val="24"/>
          <w:szCs w:val="24"/>
        </w:rPr>
        <w:t>层交换机所需的所有核心技术，包括</w:t>
      </w:r>
      <w:r w:rsidRPr="001647FB">
        <w:rPr>
          <w:rFonts w:ascii="宋体" w:hAnsi="宋体"/>
          <w:sz w:val="24"/>
          <w:szCs w:val="24"/>
        </w:rPr>
        <w:t>QOS</w:t>
      </w:r>
      <w:r w:rsidRPr="001647FB">
        <w:rPr>
          <w:rFonts w:ascii="宋体" w:hAnsi="宋体" w:hint="eastAsia"/>
          <w:sz w:val="24"/>
          <w:szCs w:val="24"/>
        </w:rPr>
        <w:t>、</w:t>
      </w:r>
      <w:r w:rsidRPr="001647FB">
        <w:rPr>
          <w:rFonts w:ascii="宋体" w:hAnsi="宋体"/>
          <w:sz w:val="24"/>
          <w:szCs w:val="24"/>
        </w:rPr>
        <w:t>IPv4/v6</w:t>
      </w:r>
      <w:r w:rsidRPr="001647FB">
        <w:rPr>
          <w:rFonts w:ascii="宋体" w:hAnsi="宋体" w:hint="eastAsia"/>
          <w:sz w:val="24"/>
          <w:szCs w:val="24"/>
        </w:rPr>
        <w:t>、组播、路由、生成树、多生成树、</w:t>
      </w:r>
      <w:r w:rsidRPr="001647FB">
        <w:rPr>
          <w:rFonts w:ascii="宋体" w:hAnsi="宋体"/>
          <w:sz w:val="24"/>
          <w:szCs w:val="24"/>
        </w:rPr>
        <w:t>VLAN</w:t>
      </w:r>
      <w:r w:rsidRPr="001647FB">
        <w:rPr>
          <w:rFonts w:ascii="宋体" w:hAnsi="宋体" w:hint="eastAsia"/>
          <w:sz w:val="24"/>
          <w:szCs w:val="24"/>
        </w:rPr>
        <w:t>和</w:t>
      </w:r>
      <w:r w:rsidRPr="001647FB">
        <w:rPr>
          <w:rFonts w:ascii="宋体" w:hAnsi="宋体"/>
          <w:sz w:val="24"/>
          <w:szCs w:val="24"/>
        </w:rPr>
        <w:t>DHCP</w:t>
      </w:r>
      <w:r w:rsidRPr="001647FB">
        <w:rPr>
          <w:rFonts w:ascii="宋体" w:hAnsi="宋体" w:hint="eastAsia"/>
          <w:sz w:val="24"/>
          <w:szCs w:val="24"/>
        </w:rPr>
        <w:t>。每端口同时运行多个协议来仿真大型路由网络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（3）允许用户以线速率在各种速度下接收、跟踪、检查和收集每个</w:t>
      </w:r>
      <w:proofErr w:type="gramStart"/>
      <w:r w:rsidRPr="001647FB">
        <w:rPr>
          <w:rFonts w:ascii="宋体" w:hAnsi="宋体" w:hint="eastAsia"/>
          <w:sz w:val="24"/>
          <w:szCs w:val="24"/>
        </w:rPr>
        <w:t>接收帧中</w:t>
      </w:r>
      <w:r w:rsidRPr="001647FB">
        <w:rPr>
          <w:rFonts w:ascii="宋体" w:hAnsi="宋体"/>
          <w:sz w:val="24"/>
          <w:szCs w:val="24"/>
        </w:rPr>
        <w:t>5</w:t>
      </w:r>
      <w:r w:rsidRPr="001647FB">
        <w:rPr>
          <w:rFonts w:ascii="宋体" w:hAnsi="宋体" w:hint="eastAsia"/>
          <w:sz w:val="24"/>
          <w:szCs w:val="24"/>
        </w:rPr>
        <w:t>个</w:t>
      </w:r>
      <w:proofErr w:type="gramEnd"/>
      <w:r w:rsidRPr="001647FB">
        <w:rPr>
          <w:rFonts w:ascii="宋体" w:hAnsi="宋体" w:hint="eastAsia"/>
          <w:sz w:val="24"/>
          <w:szCs w:val="24"/>
        </w:rPr>
        <w:t>域的统计数据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（4）针对每个流的实时统计数据，如每个</w:t>
      </w:r>
      <w:proofErr w:type="gramStart"/>
      <w:r w:rsidRPr="001647FB">
        <w:rPr>
          <w:rFonts w:ascii="宋体" w:hAnsi="宋体" w:hint="eastAsia"/>
          <w:sz w:val="24"/>
          <w:szCs w:val="24"/>
        </w:rPr>
        <w:t>流量级</w:t>
      </w:r>
      <w:proofErr w:type="gramEnd"/>
      <w:r w:rsidRPr="001647FB">
        <w:rPr>
          <w:rFonts w:ascii="宋体" w:hAnsi="宋体" w:hint="eastAsia"/>
          <w:sz w:val="24"/>
          <w:szCs w:val="24"/>
        </w:rPr>
        <w:t>的最小、最大和平均延迟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（5）可对通信网路进行端到端的传输性能和网络质量测试，</w:t>
      </w:r>
      <w:proofErr w:type="gramStart"/>
      <w:r w:rsidRPr="001647FB">
        <w:rPr>
          <w:rFonts w:ascii="宋体" w:hAnsi="宋体" w:hint="eastAsia"/>
          <w:sz w:val="24"/>
          <w:szCs w:val="24"/>
        </w:rPr>
        <w:t>定位现网的</w:t>
      </w:r>
      <w:proofErr w:type="gramEnd"/>
      <w:r w:rsidRPr="001647FB">
        <w:rPr>
          <w:rFonts w:ascii="宋体" w:hAnsi="宋体" w:hint="eastAsia"/>
          <w:sz w:val="24"/>
          <w:szCs w:val="24"/>
        </w:rPr>
        <w:t>传输瓶颈和故障点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（6）实时事件日志允许用户查看每个端口上的实际协议消息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2）光时域反射仪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3）双通示波器</w:t>
      </w:r>
    </w:p>
    <w:p w:rsidR="00E87BDE" w:rsidRPr="001647FB" w:rsidRDefault="00E87BDE" w:rsidP="00E87BDE">
      <w:pPr>
        <w:adjustRightInd w:val="0"/>
        <w:snapToGrid w:val="0"/>
        <w:spacing w:before="240"/>
        <w:jc w:val="left"/>
        <w:rPr>
          <w:rFonts w:ascii="宋体" w:hAnsi="宋体"/>
          <w:sz w:val="24"/>
          <w:szCs w:val="24"/>
        </w:rPr>
      </w:pPr>
      <w:r w:rsidRPr="001647FB">
        <w:rPr>
          <w:rFonts w:ascii="宋体" w:hAnsi="宋体" w:hint="eastAsia"/>
          <w:sz w:val="24"/>
          <w:szCs w:val="24"/>
        </w:rPr>
        <w:t>4）光纤熔接机</w:t>
      </w:r>
    </w:p>
    <w:p w:rsidR="00E87BDE" w:rsidRPr="00E87BDE" w:rsidRDefault="00E87BDE" w:rsidP="00E87BDE">
      <w:pPr>
        <w:pStyle w:val="a5"/>
        <w:numPr>
          <w:ilvl w:val="0"/>
          <w:numId w:val="4"/>
        </w:numPr>
        <w:adjustRightInd w:val="0"/>
        <w:snapToGrid w:val="0"/>
        <w:spacing w:before="240"/>
        <w:ind w:firstLineChars="0"/>
        <w:jc w:val="left"/>
        <w:rPr>
          <w:rFonts w:ascii="宋体" w:hAnsi="宋体"/>
          <w:sz w:val="24"/>
          <w:szCs w:val="24"/>
        </w:rPr>
      </w:pPr>
      <w:r w:rsidRPr="00E87BDE">
        <w:rPr>
          <w:rFonts w:ascii="宋体" w:hAnsi="宋体" w:hint="eastAsia"/>
          <w:sz w:val="24"/>
          <w:szCs w:val="24"/>
        </w:rPr>
        <w:t>光源（</w:t>
      </w:r>
      <w:r w:rsidRPr="00E87BDE">
        <w:rPr>
          <w:rFonts w:ascii="宋体" w:hAnsi="宋体"/>
          <w:sz w:val="24"/>
          <w:szCs w:val="24"/>
        </w:rPr>
        <w:t>WG</w:t>
      </w:r>
      <w:r w:rsidRPr="00E87BDE">
        <w:rPr>
          <w:rFonts w:ascii="宋体" w:hAnsi="宋体" w:hint="eastAsia"/>
          <w:sz w:val="24"/>
          <w:szCs w:val="24"/>
        </w:rPr>
        <w:t>）</w:t>
      </w:r>
    </w:p>
    <w:p w:rsidR="00E87BDE" w:rsidRDefault="00E87BDE" w:rsidP="009D6C7A">
      <w:pPr>
        <w:pStyle w:val="6"/>
        <w:numPr>
          <w:ilvl w:val="0"/>
          <w:numId w:val="3"/>
        </w:numPr>
        <w:spacing w:before="240"/>
        <w:rPr>
          <w:rFonts w:ascii="宋体" w:hAnsi="宋体" w:hint="eastAsia"/>
          <w:sz w:val="24"/>
          <w:szCs w:val="24"/>
        </w:rPr>
      </w:pPr>
      <w:bookmarkStart w:id="2" w:name="_Toc369467792"/>
      <w:r w:rsidRPr="00E87BDE">
        <w:rPr>
          <w:rFonts w:ascii="宋体" w:hAnsi="宋体" w:hint="eastAsia"/>
          <w:sz w:val="24"/>
          <w:szCs w:val="24"/>
        </w:rPr>
        <w:t>仪器仪表列表</w:t>
      </w:r>
      <w:bookmarkEnd w:id="2"/>
    </w:p>
    <w:tbl>
      <w:tblPr>
        <w:tblW w:w="7560" w:type="dxa"/>
        <w:tblInd w:w="93" w:type="dxa"/>
        <w:tblLayout w:type="fixed"/>
        <w:tblLook w:val="04A0"/>
      </w:tblPr>
      <w:tblGrid>
        <w:gridCol w:w="539"/>
        <w:gridCol w:w="1589"/>
        <w:gridCol w:w="722"/>
        <w:gridCol w:w="1440"/>
        <w:gridCol w:w="2196"/>
        <w:gridCol w:w="537"/>
        <w:gridCol w:w="537"/>
      </w:tblGrid>
      <w:tr w:rsidR="009D6C7A" w:rsidRPr="009D6C7A" w:rsidTr="006C4085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品牌/产地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规格、型号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主要技术参数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专用传输子系统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独立纤维清洁器（RS）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Cones/美国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FOC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清洁各种污渍，如灰尘、油渍、残留碎屑等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SDH测试仪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迪埃尔/美国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NIC Plus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10G MSTP,SDH/PDH接口测试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光功率计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JDSU/美国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OLP-55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850/1310/1550nm/1625nm 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-70－＋20dBm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公务电话子系统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寻线器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Fluke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Pro3000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电缆接续机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4021M36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专用电话子系统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寻线器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Fluke/美国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Pro3000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电缆故障定位仪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和信/中国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ST-600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最大量程8km，可以根据电缆长度选择适合的量程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广播子系统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11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声级计（带频谱分析）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爱华/中国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AWA6228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频率范围：10 Hz～20 kHz±1 dB(不含传声器)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音频分析仪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</w:t>
            </w:r>
            <w:proofErr w:type="gramStart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仕</w:t>
            </w:r>
            <w:proofErr w:type="gramEnd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TES-1358A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测量范围  30dB to 130dB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阻抗仪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中策/中国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DF2893C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输出频率点频：400Hz、1kHz、10 kHz三档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相位测量仪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Cones/美国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TBA-8680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频率范围：20Hz～20kHz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时钟子系统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滨江/深圳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BP9205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兆欧表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康达/武汉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KD2677C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录音子系统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集中告警子系统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不间断电源子系统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蓄电池容量测试仪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BCSE-2010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48V/100A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内阻测试仪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BT-6100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在线2V、6V、12V单体内阻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智能型蓄电池</w:t>
            </w: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单充机</w:t>
            </w:r>
            <w:proofErr w:type="gram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SBCT-1253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12V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电池活化仪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交直流通用负载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ACLT-3804+BDCT-5010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AC380V/40KW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，DC48V/100A放电负载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公众传输子系统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独立纤维清洁器（RS）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Cones/美国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</w:t>
            </w: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清洁各种污渍，如灰尘、油渍、残留碎屑等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光源（WG）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JDSU/美国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OLS-55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1310/1550nm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光功率计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JDSU/美国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OLP-55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850/1310/1550nm/1625nm </w:t>
            </w: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-70－＋20dBm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公众无线子系统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信号源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GC/澳洲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GC8610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频率选件300MHz to 3GHz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便携式场强仪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Protek</w:t>
            </w:r>
            <w:proofErr w:type="spellEnd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/韩国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3290N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100kHz～2.9GHz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0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频谱仪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R&amp;S/德国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FSH3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手持式频谱分析仪，频率100KHz～3GHz，分辨率带宽100Hz～1MHz，LCD彩色屏幕，内置前置放大器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Fluke/美国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Fluke 17B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3G 信号测试系统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安立/日本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MS2712E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LTE信号测试系统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安立/日本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MS2712E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便携式测试终端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Thinkpad</w:t>
            </w:r>
            <w:proofErr w:type="spellEnd"/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X230i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公众通信电源子系统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蓄电池容量测试仪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BCSE-2010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48V/100A监测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内阻测试仪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群菱/</w:t>
            </w:r>
            <w:proofErr w:type="gram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BT-6100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在线2V、6V、12V单体内阻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套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通用仪器仪表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网络性能测试设备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思博伦/美国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TestCenter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光时域反射仪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JDSU/美国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MTS2000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双通示波器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Tek</w:t>
            </w:r>
            <w:proofErr w:type="spellEnd"/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DPO2012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光纤熔接机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住友/日本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Type-81C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光源（WG）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JDSU/美国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OLS-35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D6C7A" w:rsidRPr="009D6C7A" w:rsidTr="006C408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Fluke/美国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Fluke 116C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带温度计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7A" w:rsidRPr="009D6C7A" w:rsidRDefault="009D6C7A" w:rsidP="009D6C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6C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</w:tbl>
    <w:p w:rsidR="009D6C7A" w:rsidRPr="009D6C7A" w:rsidRDefault="009D6C7A" w:rsidP="009D6C7A"/>
    <w:p w:rsidR="005646BF" w:rsidRPr="00E87BDE" w:rsidRDefault="008B5D2B"/>
    <w:sectPr w:rsidR="005646BF" w:rsidRPr="00E87BDE" w:rsidSect="006E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2B" w:rsidRDefault="008B5D2B" w:rsidP="00DC0EAE">
      <w:r>
        <w:separator/>
      </w:r>
    </w:p>
  </w:endnote>
  <w:endnote w:type="continuationSeparator" w:id="0">
    <w:p w:rsidR="008B5D2B" w:rsidRDefault="008B5D2B" w:rsidP="00DC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2B" w:rsidRDefault="008B5D2B" w:rsidP="00DC0EAE">
      <w:r>
        <w:separator/>
      </w:r>
    </w:p>
  </w:footnote>
  <w:footnote w:type="continuationSeparator" w:id="0">
    <w:p w:rsidR="008B5D2B" w:rsidRDefault="008B5D2B" w:rsidP="00DC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EDD"/>
    <w:multiLevelType w:val="multilevel"/>
    <w:tmpl w:val="B8227B90"/>
    <w:lvl w:ilvl="0">
      <w:start w:val="7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899243A"/>
    <w:multiLevelType w:val="hybridMultilevel"/>
    <w:tmpl w:val="4734EB42"/>
    <w:lvl w:ilvl="0" w:tplc="C27464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B054FB"/>
    <w:multiLevelType w:val="multilevel"/>
    <w:tmpl w:val="47CE1CB6"/>
    <w:lvl w:ilvl="0">
      <w:start w:val="5"/>
      <w:numFmt w:val="decimal"/>
      <w:suff w:val="space"/>
      <w:lvlText w:val="%1.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bullet"/>
      <w:pStyle w:val="8"/>
      <w:lvlText w:val=""/>
      <w:lvlJc w:val="left"/>
      <w:pPr>
        <w:tabs>
          <w:tab w:val="num" w:pos="66"/>
        </w:tabs>
        <w:ind w:left="0" w:firstLine="113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07"/>
        </w:tabs>
        <w:ind w:left="207" w:hanging="1559"/>
      </w:pPr>
      <w:rPr>
        <w:rFonts w:hint="eastAsia"/>
      </w:rPr>
    </w:lvl>
  </w:abstractNum>
  <w:abstractNum w:abstractNumId="3">
    <w:nsid w:val="6DD13947"/>
    <w:multiLevelType w:val="hybridMultilevel"/>
    <w:tmpl w:val="6B90DFCA"/>
    <w:lvl w:ilvl="0" w:tplc="308232BA">
      <w:start w:val="5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477"/>
    <w:rsid w:val="00023FEB"/>
    <w:rsid w:val="00333888"/>
    <w:rsid w:val="0056004C"/>
    <w:rsid w:val="00565477"/>
    <w:rsid w:val="006C4085"/>
    <w:rsid w:val="006E1306"/>
    <w:rsid w:val="008B5D2B"/>
    <w:rsid w:val="009D6C7A"/>
    <w:rsid w:val="00B746A9"/>
    <w:rsid w:val="00C136C7"/>
    <w:rsid w:val="00DC0EAE"/>
    <w:rsid w:val="00E8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06"/>
    <w:pPr>
      <w:widowControl w:val="0"/>
      <w:jc w:val="both"/>
    </w:pPr>
  </w:style>
  <w:style w:type="paragraph" w:styleId="3">
    <w:name w:val="heading 3"/>
    <w:aliases w:val="节，一,一,3 bullet,2,head:3#,Head 3,título 3,(1.1.1),节,31,32,33,34,35,311,321,331,36,312,322,332,37,313,323,333,38,314,324,334,341,351,3111,3211,3311,361,3121,3221,3321,371,3131,3231,3331,39,315,325,335,342,352,3112,3212,3312,362,3122,3222,3322,372,310"/>
    <w:basedOn w:val="a"/>
    <w:next w:val="a"/>
    <w:link w:val="3Char"/>
    <w:qFormat/>
    <w:rsid w:val="00E87BDE"/>
    <w:pPr>
      <w:numPr>
        <w:ilvl w:val="2"/>
        <w:numId w:val="1"/>
      </w:numPr>
      <w:spacing w:before="240" w:after="240"/>
      <w:outlineLvl w:val="2"/>
    </w:pPr>
    <w:rPr>
      <w:rFonts w:ascii="Times New Roman" w:eastAsia="宋体" w:hAnsi="Times New Roman" w:cs="Times New Roman"/>
      <w:b/>
      <w:sz w:val="24"/>
      <w:szCs w:val="20"/>
    </w:rPr>
  </w:style>
  <w:style w:type="paragraph" w:styleId="5">
    <w:name w:val="heading 5"/>
    <w:aliases w:val="55,5 sub-bullet,sb,4,h5,H5,PIM 5,b,5,dash,ds,dd,标题 5 Char Char,标题 1),第四层条,第五层,Roman list,Block Label,heading 5,Level 3 - i,Table label,l5,hm,mh2,Module heading 2,Head 5,list 5,module heading,Titre5,Heading 5(unused),Second Subheading,ITT "/>
    <w:basedOn w:val="a"/>
    <w:next w:val="a"/>
    <w:link w:val="5Char"/>
    <w:qFormat/>
    <w:rsid w:val="00E87BDE"/>
    <w:pPr>
      <w:numPr>
        <w:ilvl w:val="4"/>
        <w:numId w:val="1"/>
      </w:numPr>
      <w:outlineLvl w:val="4"/>
    </w:pPr>
    <w:rPr>
      <w:rFonts w:ascii="Times New Roman" w:eastAsia="宋体" w:hAnsi="Times New Roman" w:cs="Times New Roman"/>
      <w:szCs w:val="20"/>
    </w:rPr>
  </w:style>
  <w:style w:type="paragraph" w:styleId="6">
    <w:name w:val="heading 6"/>
    <w:aliases w:val="61,62,sub-dash,sd,PIM 6,H6,BOD 4,h6,Third Subheading,第五层条,L6,Bullet (Single Lines),h61,heading 61,Legal Level 1.,CSS节内4级标记,Bullet list,6,标题 6 Char Char Char,标题 6 Char1,标题 6 Char Char,0,Head 6,标题 21,标题 1.11,2 headline6,headline6,S&amp;R26,ERMH26,h11,h21"/>
    <w:basedOn w:val="a"/>
    <w:next w:val="a"/>
    <w:link w:val="6Char"/>
    <w:qFormat/>
    <w:rsid w:val="00E87BDE"/>
    <w:pPr>
      <w:numPr>
        <w:ilvl w:val="5"/>
        <w:numId w:val="1"/>
      </w:numPr>
      <w:outlineLvl w:val="5"/>
    </w:pPr>
    <w:rPr>
      <w:rFonts w:ascii="Times New Roman" w:eastAsia="宋体" w:hAnsi="Times New Roman" w:cs="Times New Roman"/>
      <w:szCs w:val="20"/>
    </w:rPr>
  </w:style>
  <w:style w:type="paragraph" w:styleId="7">
    <w:name w:val="heading 7"/>
    <w:aliases w:val="(use for appendix),(use for appendix)1,(use for appendix)2,(use for appendix)3,(use for appendix)4,(use for appendix)5,项标题(1),第六层条,letter list,PIM 7,不用,Legal Level 1.1.,Level 1.1,H TIMES1,L7,1.标题 6,H7,sdf,图表标题,X.X.X.X.a.i.(1),Ctrl7,7,十号线7"/>
    <w:basedOn w:val="a"/>
    <w:next w:val="a"/>
    <w:link w:val="7Char"/>
    <w:qFormat/>
    <w:rsid w:val="00E87BDE"/>
    <w:pPr>
      <w:numPr>
        <w:ilvl w:val="6"/>
        <w:numId w:val="1"/>
      </w:numPr>
      <w:outlineLvl w:val="6"/>
    </w:pPr>
    <w:rPr>
      <w:rFonts w:ascii="Times New Roman" w:eastAsia="宋体" w:hAnsi="Times New Roman" w:cs="Times New Roman"/>
      <w:szCs w:val="20"/>
    </w:rPr>
  </w:style>
  <w:style w:type="paragraph" w:styleId="8">
    <w:name w:val="heading 8"/>
    <w:aliases w:val="(use for figures),(figure),表头_R4,目标题 1),第七层条,不用8,注意框体,Legal Level 1.1.1.,Legal Level 1.1.1.1,Legal Level 1.1.1.2,Legal Level 1.1.1.3,Legal Level 1.1.1.4,Legal Level 1.1.1.5,Legal Level 1.1.1.6,Legal Level 1.1.1.7,Legal Level 1.1.1.11,标题 13,图,tt,tt1"/>
    <w:basedOn w:val="a"/>
    <w:next w:val="a"/>
    <w:link w:val="8Char"/>
    <w:qFormat/>
    <w:rsid w:val="00E87BDE"/>
    <w:pPr>
      <w:numPr>
        <w:ilvl w:val="7"/>
        <w:numId w:val="1"/>
      </w:numPr>
      <w:outlineLvl w:val="7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EAE"/>
    <w:rPr>
      <w:sz w:val="18"/>
      <w:szCs w:val="18"/>
    </w:rPr>
  </w:style>
  <w:style w:type="character" w:customStyle="1" w:styleId="3Char">
    <w:name w:val="标题 3 Char"/>
    <w:aliases w:val="节，一 Char,一 Char,3 bullet Char,2 Char,head:3# Char,Head 3 Char,título 3 Char,(1.1.1) Char,节 Char,31 Char,32 Char,33 Char,34 Char,35 Char,311 Char,321 Char,331 Char,36 Char,312 Char,322 Char,332 Char,37 Char,313 Char,323 Char,333 Char,38 Char"/>
    <w:basedOn w:val="a0"/>
    <w:link w:val="3"/>
    <w:rsid w:val="00E87BDE"/>
    <w:rPr>
      <w:rFonts w:ascii="Times New Roman" w:eastAsia="宋体" w:hAnsi="Times New Roman" w:cs="Times New Roman"/>
      <w:b/>
      <w:sz w:val="24"/>
      <w:szCs w:val="20"/>
    </w:rPr>
  </w:style>
  <w:style w:type="character" w:customStyle="1" w:styleId="5Char">
    <w:name w:val="标题 5 Char"/>
    <w:aliases w:val="55 Char,5 sub-bullet Char,sb Char,4 Char,h5 Char,H5 Char,PIM 5 Char,b Char,5 Char,dash Char,ds Char,dd Char,标题 5 Char Char Char,标题 1) Char,第四层条 Char,第五层 Char,Roman list Char,Block Label Char,heading 5 Char,Level 3 - i Char,Table label Char"/>
    <w:basedOn w:val="a0"/>
    <w:link w:val="5"/>
    <w:rsid w:val="00E87BDE"/>
    <w:rPr>
      <w:rFonts w:ascii="Times New Roman" w:eastAsia="宋体" w:hAnsi="Times New Roman" w:cs="Times New Roman"/>
      <w:szCs w:val="20"/>
    </w:rPr>
  </w:style>
  <w:style w:type="character" w:customStyle="1" w:styleId="6Char">
    <w:name w:val="标题 6 Char"/>
    <w:aliases w:val="61 Char,62 Char,sub-dash Char,sd Char,PIM 6 Char,H6 Char,BOD 4 Char,h6 Char,Third Subheading Char,第五层条 Char,L6 Char,Bullet (Single Lines) Char,h61 Char,heading 61 Char,Legal Level 1. Char,CSS节内4级标记 Char,Bullet list Char,6 Char,标题 6 Char1 Char"/>
    <w:basedOn w:val="a0"/>
    <w:link w:val="6"/>
    <w:rsid w:val="00E87BDE"/>
    <w:rPr>
      <w:rFonts w:ascii="Times New Roman" w:eastAsia="宋体" w:hAnsi="Times New Roman" w:cs="Times New Roman"/>
      <w:szCs w:val="20"/>
    </w:rPr>
  </w:style>
  <w:style w:type="character" w:customStyle="1" w:styleId="7Char">
    <w:name w:val="标题 7 Char"/>
    <w:aliases w:val="(use for appendix) Char,(use for appendix)1 Char,(use for appendix)2 Char,(use for appendix)3 Char,(use for appendix)4 Char,(use for appendix)5 Char,项标题(1) Char,第六层条 Char,letter list Char,PIM 7 Char,不用 Char,Legal Level 1.1. Char,Level 1.1 Char"/>
    <w:basedOn w:val="a0"/>
    <w:link w:val="7"/>
    <w:rsid w:val="00E87BDE"/>
    <w:rPr>
      <w:rFonts w:ascii="Times New Roman" w:eastAsia="宋体" w:hAnsi="Times New Roman" w:cs="Times New Roman"/>
      <w:szCs w:val="20"/>
    </w:rPr>
  </w:style>
  <w:style w:type="character" w:customStyle="1" w:styleId="8Char">
    <w:name w:val="标题 8 Char"/>
    <w:aliases w:val="(use for figures) Char,(figure) Char,表头_R4 Char,目标题 1) Char,第七层条 Char,不用8 Char,注意框体 Char,Legal Level 1.1.1. Char,Legal Level 1.1.1.1 Char,Legal Level 1.1.1.2 Char,Legal Level 1.1.1.3 Char,Legal Level 1.1.1.4 Char,Legal Level 1.1.1.5 Char"/>
    <w:basedOn w:val="a0"/>
    <w:link w:val="8"/>
    <w:rsid w:val="00E87BDE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E87B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陈栋</dc:creator>
  <cp:keywords/>
  <dc:description/>
  <cp:lastModifiedBy>weidan</cp:lastModifiedBy>
  <cp:revision>5</cp:revision>
  <dcterms:created xsi:type="dcterms:W3CDTF">2014-12-08T02:56:00Z</dcterms:created>
  <dcterms:modified xsi:type="dcterms:W3CDTF">2014-12-17T00:43:00Z</dcterms:modified>
</cp:coreProperties>
</file>