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88E" w:rsidRPr="00BE3D54" w:rsidRDefault="00D20861" w:rsidP="00D20861">
      <w:pPr>
        <w:spacing w:line="360" w:lineRule="auto"/>
        <w:rPr>
          <w:rFonts w:asciiTheme="minorEastAsia" w:hAnsiTheme="minorEastAsia"/>
          <w:b/>
          <w:sz w:val="30"/>
          <w:szCs w:val="30"/>
        </w:rPr>
      </w:pPr>
      <w:r w:rsidRPr="00BE3D54">
        <w:rPr>
          <w:rFonts w:asciiTheme="minorEastAsia" w:hAnsiTheme="minorEastAsia" w:hint="eastAsia"/>
          <w:b/>
          <w:sz w:val="30"/>
          <w:szCs w:val="30"/>
        </w:rPr>
        <w:t>动车组和机车牵引与控制国家重点实验室</w:t>
      </w:r>
      <w:r w:rsidR="0061288E" w:rsidRPr="00BE3D54">
        <w:rPr>
          <w:rFonts w:asciiTheme="minorEastAsia" w:hAnsiTheme="minorEastAsia" w:hint="eastAsia"/>
          <w:b/>
          <w:sz w:val="30"/>
          <w:szCs w:val="30"/>
        </w:rPr>
        <w:t>开放课题申请指南</w:t>
      </w:r>
    </w:p>
    <w:p w:rsidR="0061288E" w:rsidRPr="00D20861" w:rsidRDefault="0061288E" w:rsidP="00D20861">
      <w:pPr>
        <w:spacing w:line="360" w:lineRule="auto"/>
        <w:jc w:val="left"/>
        <w:rPr>
          <w:rFonts w:asciiTheme="minorEastAsia" w:hAnsiTheme="minorEastAsia"/>
          <w:sz w:val="24"/>
          <w:szCs w:val="24"/>
        </w:rPr>
      </w:pPr>
    </w:p>
    <w:p w:rsidR="0061288E" w:rsidRPr="00BE3D54" w:rsidRDefault="0061288E" w:rsidP="00D20861">
      <w:pPr>
        <w:spacing w:line="360" w:lineRule="auto"/>
        <w:jc w:val="left"/>
        <w:rPr>
          <w:rFonts w:asciiTheme="majorEastAsia" w:eastAsiaTheme="majorEastAsia" w:hAnsiTheme="majorEastAsia"/>
          <w:sz w:val="24"/>
          <w:szCs w:val="24"/>
        </w:rPr>
      </w:pPr>
      <w:r w:rsidRPr="00D20861">
        <w:rPr>
          <w:rFonts w:asciiTheme="minorEastAsia" w:hAnsiTheme="minorEastAsia" w:hint="eastAsia"/>
          <w:sz w:val="24"/>
          <w:szCs w:val="24"/>
        </w:rPr>
        <w:t xml:space="preserve">　　</w:t>
      </w:r>
      <w:r w:rsidRPr="00BE3D54">
        <w:rPr>
          <w:rFonts w:asciiTheme="majorEastAsia" w:eastAsiaTheme="majorEastAsia" w:hAnsiTheme="majorEastAsia" w:hint="eastAsia"/>
          <w:sz w:val="24"/>
          <w:szCs w:val="24"/>
        </w:rPr>
        <w:t>根据20</w:t>
      </w:r>
      <w:r w:rsidR="00260BEE" w:rsidRPr="00BE3D54">
        <w:rPr>
          <w:rFonts w:asciiTheme="majorEastAsia" w:eastAsiaTheme="majorEastAsia" w:hAnsiTheme="majorEastAsia" w:hint="eastAsia"/>
          <w:sz w:val="24"/>
          <w:szCs w:val="24"/>
        </w:rPr>
        <w:t>1</w:t>
      </w:r>
      <w:r w:rsidR="004F0EC2">
        <w:rPr>
          <w:rFonts w:asciiTheme="majorEastAsia" w:eastAsiaTheme="majorEastAsia" w:hAnsiTheme="majorEastAsia"/>
          <w:sz w:val="24"/>
          <w:szCs w:val="24"/>
        </w:rPr>
        <w:t>8</w:t>
      </w:r>
      <w:r w:rsidRPr="00BE3D54">
        <w:rPr>
          <w:rFonts w:asciiTheme="majorEastAsia" w:eastAsiaTheme="majorEastAsia" w:hAnsiTheme="majorEastAsia" w:hint="eastAsia"/>
          <w:sz w:val="24"/>
          <w:szCs w:val="24"/>
        </w:rPr>
        <w:t>年度</w:t>
      </w:r>
      <w:r w:rsidR="00D20861" w:rsidRPr="00BE3D54">
        <w:rPr>
          <w:rFonts w:asciiTheme="majorEastAsia" w:eastAsiaTheme="majorEastAsia" w:hAnsiTheme="majorEastAsia" w:hint="eastAsia"/>
          <w:sz w:val="24"/>
          <w:szCs w:val="24"/>
        </w:rPr>
        <w:t>动车组和机车牵引与控制国家重点实验室</w:t>
      </w:r>
      <w:r w:rsidRPr="00BE3D54">
        <w:rPr>
          <w:rFonts w:asciiTheme="majorEastAsia" w:eastAsiaTheme="majorEastAsia" w:hAnsiTheme="majorEastAsia" w:hint="eastAsia"/>
          <w:sz w:val="24"/>
          <w:szCs w:val="24"/>
        </w:rPr>
        <w:t>应用研究项目工作方案，本着“开放、流动、联合、竞争”的原则，向国内外研究人员开放，设立实验室开放研究课题，发布课题申请指南，吸引和聚集国内外高水平科技工作者来实验室开展合作研究和学术交流。现公布20</w:t>
      </w:r>
      <w:r w:rsidR="00260BEE" w:rsidRPr="00BE3D54">
        <w:rPr>
          <w:rFonts w:asciiTheme="majorEastAsia" w:eastAsiaTheme="majorEastAsia" w:hAnsiTheme="majorEastAsia" w:hint="eastAsia"/>
          <w:sz w:val="24"/>
          <w:szCs w:val="24"/>
        </w:rPr>
        <w:t>1</w:t>
      </w:r>
      <w:r w:rsidR="004F0EC2">
        <w:rPr>
          <w:rFonts w:asciiTheme="majorEastAsia" w:eastAsiaTheme="majorEastAsia" w:hAnsiTheme="majorEastAsia"/>
          <w:sz w:val="24"/>
          <w:szCs w:val="24"/>
        </w:rPr>
        <w:t>8</w:t>
      </w:r>
      <w:r w:rsidRPr="00BE3D54">
        <w:rPr>
          <w:rFonts w:asciiTheme="majorEastAsia" w:eastAsiaTheme="majorEastAsia" w:hAnsiTheme="majorEastAsia" w:hint="eastAsia"/>
          <w:sz w:val="24"/>
          <w:szCs w:val="24"/>
        </w:rPr>
        <w:t>年度</w:t>
      </w:r>
      <w:r w:rsidR="00D20861" w:rsidRPr="00BE3D54">
        <w:rPr>
          <w:rFonts w:asciiTheme="majorEastAsia" w:eastAsiaTheme="majorEastAsia" w:hAnsiTheme="majorEastAsia" w:hint="eastAsia"/>
          <w:sz w:val="24"/>
          <w:szCs w:val="24"/>
        </w:rPr>
        <w:t>动车组和机车牵引与控制国家重点实验室</w:t>
      </w:r>
      <w:r w:rsidRPr="00BE3D54">
        <w:rPr>
          <w:rFonts w:asciiTheme="majorEastAsia" w:eastAsiaTheme="majorEastAsia" w:hAnsiTheme="majorEastAsia" w:hint="eastAsia"/>
          <w:sz w:val="24"/>
          <w:szCs w:val="24"/>
        </w:rPr>
        <w:t>开放课题申请指南如下：</w:t>
      </w:r>
    </w:p>
    <w:p w:rsidR="0061288E" w:rsidRPr="004F0EC2" w:rsidRDefault="0061288E" w:rsidP="00D20861">
      <w:pPr>
        <w:spacing w:line="360" w:lineRule="auto"/>
        <w:jc w:val="left"/>
        <w:rPr>
          <w:rFonts w:asciiTheme="minorEastAsia" w:hAnsiTheme="minorEastAsia"/>
          <w:b/>
          <w:sz w:val="28"/>
          <w:szCs w:val="28"/>
        </w:rPr>
      </w:pPr>
    </w:p>
    <w:p w:rsidR="0061288E" w:rsidRPr="00BE3D54" w:rsidRDefault="0061288E" w:rsidP="00446431">
      <w:pPr>
        <w:spacing w:beforeLines="50" w:before="156" w:afterLines="50" w:after="156" w:line="360" w:lineRule="auto"/>
        <w:jc w:val="left"/>
        <w:rPr>
          <w:rFonts w:ascii="黑体" w:eastAsia="黑体" w:hAnsi="黑体"/>
          <w:sz w:val="30"/>
          <w:szCs w:val="30"/>
        </w:rPr>
      </w:pPr>
      <w:r w:rsidRPr="00BE3D54">
        <w:rPr>
          <w:rFonts w:ascii="黑体" w:eastAsia="黑体" w:hAnsi="黑体" w:hint="eastAsia"/>
          <w:sz w:val="30"/>
          <w:szCs w:val="30"/>
        </w:rPr>
        <w:t>一、 课题设置</w:t>
      </w:r>
    </w:p>
    <w:p w:rsidR="00CC6066" w:rsidRDefault="0085409C" w:rsidP="00CC6066">
      <w:pPr>
        <w:spacing w:line="360" w:lineRule="auto"/>
        <w:jc w:val="left"/>
        <w:rPr>
          <w:rFonts w:asciiTheme="minorEastAsia" w:hAnsiTheme="minorEastAsia"/>
          <w:b/>
          <w:sz w:val="24"/>
          <w:szCs w:val="24"/>
        </w:rPr>
      </w:pPr>
      <w:r w:rsidRPr="00BE3D54">
        <w:rPr>
          <w:rFonts w:asciiTheme="minorEastAsia" w:hAnsiTheme="minorEastAsia" w:hint="eastAsia"/>
          <w:b/>
          <w:sz w:val="24"/>
          <w:szCs w:val="24"/>
        </w:rPr>
        <w:t>课题</w:t>
      </w:r>
      <w:r w:rsidR="0061288E" w:rsidRPr="00BE3D54">
        <w:rPr>
          <w:rFonts w:asciiTheme="minorEastAsia" w:hAnsiTheme="minorEastAsia" w:hint="eastAsia"/>
          <w:b/>
          <w:sz w:val="24"/>
          <w:szCs w:val="24"/>
        </w:rPr>
        <w:t>1</w:t>
      </w:r>
      <w:r w:rsidRPr="00BE3D54">
        <w:rPr>
          <w:rFonts w:asciiTheme="minorEastAsia" w:hAnsiTheme="minorEastAsia" w:hint="eastAsia"/>
          <w:b/>
          <w:sz w:val="24"/>
          <w:szCs w:val="24"/>
        </w:rPr>
        <w:t>：</w:t>
      </w:r>
      <w:r w:rsidR="00CC6066" w:rsidRPr="00CC6066">
        <w:rPr>
          <w:rFonts w:asciiTheme="minorEastAsia" w:hAnsiTheme="minorEastAsia" w:hint="eastAsia"/>
          <w:b/>
          <w:sz w:val="24"/>
          <w:szCs w:val="24"/>
        </w:rPr>
        <w:t>牵引变流器电磁兼容仿真技术研究</w:t>
      </w:r>
    </w:p>
    <w:p w:rsidR="00CC6066" w:rsidRPr="00CC6066" w:rsidRDefault="00CC6066" w:rsidP="00CC6066">
      <w:pPr>
        <w:spacing w:line="360" w:lineRule="auto"/>
        <w:ind w:firstLineChars="200" w:firstLine="480"/>
        <w:jc w:val="left"/>
        <w:rPr>
          <w:rFonts w:asciiTheme="majorEastAsia" w:eastAsiaTheme="majorEastAsia" w:hAnsiTheme="majorEastAsia"/>
          <w:sz w:val="24"/>
          <w:szCs w:val="24"/>
        </w:rPr>
      </w:pPr>
      <w:r w:rsidRPr="00CC6066">
        <w:rPr>
          <w:rFonts w:asciiTheme="majorEastAsia" w:eastAsiaTheme="majorEastAsia" w:hAnsiTheme="majorEastAsia" w:hint="eastAsia"/>
          <w:sz w:val="24"/>
          <w:szCs w:val="24"/>
        </w:rPr>
        <w:t>技术需求：</w:t>
      </w:r>
    </w:p>
    <w:p w:rsidR="00CC6066" w:rsidRPr="00CC6066" w:rsidRDefault="00CC6066" w:rsidP="00CC6066">
      <w:pPr>
        <w:spacing w:line="360" w:lineRule="auto"/>
        <w:ind w:firstLineChars="200" w:firstLine="480"/>
        <w:jc w:val="left"/>
        <w:rPr>
          <w:rFonts w:asciiTheme="majorEastAsia" w:eastAsiaTheme="majorEastAsia" w:hAnsiTheme="majorEastAsia"/>
          <w:sz w:val="24"/>
          <w:szCs w:val="24"/>
        </w:rPr>
      </w:pPr>
      <w:r w:rsidRPr="00CC6066">
        <w:rPr>
          <w:rFonts w:asciiTheme="majorEastAsia" w:eastAsiaTheme="majorEastAsia" w:hAnsiTheme="majorEastAsia" w:hint="eastAsia"/>
          <w:sz w:val="24"/>
          <w:szCs w:val="24"/>
        </w:rPr>
        <w:t>1.牵引变流器的电气模型与有限元电磁兼容仿真模型的建立。对牵引变流器电气特性进行分析、计算，构建牵引变流器的电气模型，研究其牵引制动工况下的能流传递状态变化。在此基础上，构建有限元仿真模型，分析不同工况下的电磁辐射特性。</w:t>
      </w:r>
    </w:p>
    <w:p w:rsidR="00CC6066" w:rsidRPr="00CC6066" w:rsidRDefault="00CC6066" w:rsidP="00CC6066">
      <w:pPr>
        <w:spacing w:line="360" w:lineRule="auto"/>
        <w:ind w:firstLineChars="200" w:firstLine="480"/>
        <w:jc w:val="left"/>
        <w:rPr>
          <w:rFonts w:asciiTheme="majorEastAsia" w:eastAsiaTheme="majorEastAsia" w:hAnsiTheme="majorEastAsia"/>
          <w:sz w:val="24"/>
          <w:szCs w:val="24"/>
        </w:rPr>
      </w:pPr>
      <w:r w:rsidRPr="00CC6066">
        <w:rPr>
          <w:rFonts w:asciiTheme="majorEastAsia" w:eastAsiaTheme="majorEastAsia" w:hAnsiTheme="majorEastAsia" w:hint="eastAsia"/>
          <w:sz w:val="24"/>
          <w:szCs w:val="24"/>
        </w:rPr>
        <w:t>2. 调制、控制方法对电磁干扰的影响分析与仿真。变流器开关器件的接通与关断是主要的干扰源，形成的PWM波中的大量的高次谐波的存在是电磁干扰的主要原因。从干扰源的角度考虑，分析SPWM与SVPWM调制及其控制算法，并进行仿真分析，以得到较好的解决方案来抑制高次谐波的产生，从而减少电磁干扰。</w:t>
      </w:r>
    </w:p>
    <w:p w:rsidR="00CC6066" w:rsidRDefault="00CC6066" w:rsidP="00CC6066">
      <w:pPr>
        <w:spacing w:line="360" w:lineRule="auto"/>
        <w:ind w:firstLineChars="200" w:firstLine="480"/>
        <w:jc w:val="left"/>
        <w:rPr>
          <w:rFonts w:asciiTheme="majorEastAsia" w:eastAsiaTheme="majorEastAsia" w:hAnsiTheme="majorEastAsia"/>
          <w:sz w:val="24"/>
          <w:szCs w:val="24"/>
        </w:rPr>
      </w:pPr>
      <w:r w:rsidRPr="00CC6066">
        <w:rPr>
          <w:rFonts w:asciiTheme="majorEastAsia" w:eastAsiaTheme="majorEastAsia" w:hAnsiTheme="majorEastAsia" w:hint="eastAsia"/>
          <w:sz w:val="24"/>
          <w:szCs w:val="24"/>
        </w:rPr>
        <w:t>3. 对地铁牵引变流器的设计工艺的整改。从干扰的传播路径考虑，利用滤波、屏蔽、布线、接地等方式方法，形成抑制电磁干扰的可行方案，并进行仿真计算分析。根据仿真分析结果，整改变流器设计工艺。</w:t>
      </w:r>
    </w:p>
    <w:p w:rsidR="0061288E" w:rsidRDefault="0061288E" w:rsidP="00CC6066">
      <w:pPr>
        <w:spacing w:line="360" w:lineRule="auto"/>
        <w:ind w:firstLineChars="200" w:firstLine="480"/>
        <w:jc w:val="left"/>
        <w:rPr>
          <w:rFonts w:asciiTheme="majorEastAsia" w:eastAsiaTheme="majorEastAsia" w:hAnsiTheme="majorEastAsia"/>
          <w:sz w:val="24"/>
          <w:szCs w:val="24"/>
        </w:rPr>
      </w:pPr>
      <w:r w:rsidRPr="00BE3D54">
        <w:rPr>
          <w:rFonts w:asciiTheme="majorEastAsia" w:eastAsiaTheme="majorEastAsia" w:hAnsiTheme="majorEastAsia" w:hint="eastAsia"/>
          <w:sz w:val="24"/>
          <w:szCs w:val="24"/>
        </w:rPr>
        <w:t>提交成果：</w:t>
      </w:r>
    </w:p>
    <w:p w:rsidR="00CC6066" w:rsidRPr="00CC6066" w:rsidRDefault="00CC6066" w:rsidP="00CC6066">
      <w:pPr>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CC6066">
        <w:rPr>
          <w:rFonts w:asciiTheme="majorEastAsia" w:eastAsiaTheme="majorEastAsia" w:hAnsiTheme="majorEastAsia" w:hint="eastAsia"/>
          <w:sz w:val="24"/>
          <w:szCs w:val="24"/>
        </w:rPr>
        <w:t>1）《牵引变流器电磁干扰机理分析与仿真计算》报告；</w:t>
      </w:r>
    </w:p>
    <w:p w:rsidR="00CC6066" w:rsidRPr="00BE3D54" w:rsidRDefault="00CC6066" w:rsidP="00CC6066">
      <w:pPr>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CC6066">
        <w:rPr>
          <w:rFonts w:asciiTheme="majorEastAsia" w:eastAsiaTheme="majorEastAsia" w:hAnsiTheme="majorEastAsia" w:hint="eastAsia"/>
          <w:sz w:val="24"/>
          <w:szCs w:val="24"/>
        </w:rPr>
        <w:t>2）《牵引变流器设计工艺整改方案》报告。</w:t>
      </w:r>
    </w:p>
    <w:p w:rsidR="0061288E" w:rsidRDefault="0061288E" w:rsidP="00D20861">
      <w:pPr>
        <w:spacing w:line="360" w:lineRule="auto"/>
        <w:ind w:firstLineChars="200" w:firstLine="480"/>
        <w:jc w:val="left"/>
        <w:rPr>
          <w:rFonts w:asciiTheme="minorEastAsia" w:hAnsiTheme="minorEastAsia"/>
          <w:sz w:val="24"/>
          <w:szCs w:val="24"/>
        </w:rPr>
      </w:pPr>
      <w:r w:rsidRPr="00D20861">
        <w:rPr>
          <w:rFonts w:asciiTheme="minorEastAsia" w:hAnsiTheme="minorEastAsia" w:hint="eastAsia"/>
          <w:sz w:val="24"/>
          <w:szCs w:val="24"/>
        </w:rPr>
        <w:t>课题经费额度：</w:t>
      </w:r>
      <w:r w:rsidR="00CC6066">
        <w:rPr>
          <w:rFonts w:asciiTheme="minorEastAsia" w:hAnsiTheme="minorEastAsia"/>
          <w:sz w:val="24"/>
          <w:szCs w:val="24"/>
        </w:rPr>
        <w:t>38</w:t>
      </w:r>
      <w:r w:rsidRPr="00D20861">
        <w:rPr>
          <w:rFonts w:asciiTheme="minorEastAsia" w:hAnsiTheme="minorEastAsia" w:hint="eastAsia"/>
          <w:sz w:val="24"/>
          <w:szCs w:val="24"/>
        </w:rPr>
        <w:t>万元以内。</w:t>
      </w:r>
    </w:p>
    <w:p w:rsidR="00260BEE" w:rsidRPr="00CC6066" w:rsidRDefault="00260BEE" w:rsidP="00D20861">
      <w:pPr>
        <w:spacing w:line="360" w:lineRule="auto"/>
        <w:ind w:firstLineChars="200" w:firstLine="480"/>
        <w:jc w:val="left"/>
        <w:rPr>
          <w:rFonts w:asciiTheme="minorEastAsia" w:hAnsiTheme="minorEastAsia"/>
          <w:sz w:val="24"/>
          <w:szCs w:val="24"/>
        </w:rPr>
      </w:pPr>
      <w:r w:rsidRPr="0055799C">
        <w:rPr>
          <w:rFonts w:asciiTheme="minorEastAsia" w:hAnsiTheme="minorEastAsia" w:hint="eastAsia"/>
          <w:sz w:val="24"/>
          <w:szCs w:val="24"/>
        </w:rPr>
        <w:t>计划年限：</w:t>
      </w:r>
      <w:r w:rsidR="003069CE" w:rsidRPr="0055799C">
        <w:rPr>
          <w:rFonts w:asciiTheme="minorEastAsia" w:hAnsiTheme="minorEastAsia" w:hint="eastAsia"/>
          <w:sz w:val="24"/>
          <w:szCs w:val="24"/>
        </w:rPr>
        <w:t>1年</w:t>
      </w:r>
    </w:p>
    <w:p w:rsidR="0061288E" w:rsidRPr="00D20861" w:rsidRDefault="0061288E" w:rsidP="00D20861">
      <w:pPr>
        <w:spacing w:line="360" w:lineRule="auto"/>
        <w:ind w:firstLineChars="200" w:firstLine="480"/>
        <w:jc w:val="left"/>
        <w:rPr>
          <w:rFonts w:asciiTheme="minorEastAsia" w:hAnsiTheme="minorEastAsia"/>
          <w:sz w:val="24"/>
          <w:szCs w:val="24"/>
        </w:rPr>
      </w:pPr>
    </w:p>
    <w:p w:rsidR="00CC6066" w:rsidRDefault="00CC6066" w:rsidP="004F0EC2">
      <w:pPr>
        <w:spacing w:line="360" w:lineRule="auto"/>
        <w:jc w:val="left"/>
        <w:rPr>
          <w:rFonts w:asciiTheme="minorEastAsia" w:hAnsiTheme="minorEastAsia"/>
          <w:b/>
          <w:sz w:val="24"/>
          <w:szCs w:val="24"/>
        </w:rPr>
      </w:pPr>
      <w:r>
        <w:rPr>
          <w:rFonts w:asciiTheme="minorEastAsia" w:hAnsiTheme="minorEastAsia" w:hint="eastAsia"/>
          <w:b/>
          <w:sz w:val="24"/>
          <w:szCs w:val="24"/>
        </w:rPr>
        <w:lastRenderedPageBreak/>
        <w:t>课题</w:t>
      </w:r>
      <w:r w:rsidR="00461D60">
        <w:rPr>
          <w:rFonts w:asciiTheme="minorEastAsia" w:hAnsiTheme="minorEastAsia"/>
          <w:b/>
          <w:sz w:val="24"/>
          <w:szCs w:val="24"/>
        </w:rPr>
        <w:t>2</w:t>
      </w:r>
      <w:r>
        <w:rPr>
          <w:rFonts w:asciiTheme="minorEastAsia" w:hAnsiTheme="minorEastAsia" w:hint="eastAsia"/>
          <w:b/>
          <w:sz w:val="24"/>
          <w:szCs w:val="24"/>
        </w:rPr>
        <w:t>：</w:t>
      </w:r>
      <w:r w:rsidRPr="00CC6066">
        <w:rPr>
          <w:rFonts w:asciiTheme="minorEastAsia" w:hAnsiTheme="minorEastAsia" w:hint="eastAsia"/>
          <w:b/>
          <w:sz w:val="24"/>
          <w:szCs w:val="24"/>
        </w:rPr>
        <w:t>时速250公里中国标准动车组牵引控制软件研发</w:t>
      </w:r>
    </w:p>
    <w:p w:rsidR="00CC6066" w:rsidRPr="00CC6066" w:rsidRDefault="00CC6066" w:rsidP="00CC6066">
      <w:pPr>
        <w:spacing w:line="360" w:lineRule="auto"/>
        <w:ind w:firstLineChars="200" w:firstLine="480"/>
        <w:jc w:val="left"/>
        <w:rPr>
          <w:rFonts w:asciiTheme="majorEastAsia" w:eastAsiaTheme="majorEastAsia" w:hAnsiTheme="majorEastAsia"/>
          <w:sz w:val="24"/>
          <w:szCs w:val="24"/>
        </w:rPr>
      </w:pPr>
      <w:r w:rsidRPr="00CC6066">
        <w:rPr>
          <w:rFonts w:asciiTheme="majorEastAsia" w:eastAsiaTheme="majorEastAsia" w:hAnsiTheme="majorEastAsia" w:hint="eastAsia"/>
          <w:sz w:val="24"/>
          <w:szCs w:val="24"/>
        </w:rPr>
        <w:t>技术需求</w:t>
      </w:r>
      <w:r>
        <w:rPr>
          <w:rFonts w:asciiTheme="majorEastAsia" w:eastAsiaTheme="majorEastAsia" w:hAnsiTheme="majorEastAsia" w:hint="eastAsia"/>
          <w:sz w:val="24"/>
          <w:szCs w:val="24"/>
        </w:rPr>
        <w:t>：</w:t>
      </w:r>
    </w:p>
    <w:p w:rsidR="003069CE" w:rsidRPr="003069CE" w:rsidRDefault="003069CE" w:rsidP="003069CE">
      <w:pPr>
        <w:spacing w:line="360" w:lineRule="auto"/>
        <w:ind w:firstLineChars="200" w:firstLine="480"/>
        <w:jc w:val="left"/>
        <w:rPr>
          <w:rFonts w:ascii="宋体" w:eastAsia="宋体" w:hAnsi="宋体" w:cs="Times New Roman"/>
          <w:sz w:val="24"/>
          <w:szCs w:val="24"/>
        </w:rPr>
      </w:pPr>
      <w:r w:rsidRPr="003069CE">
        <w:rPr>
          <w:rFonts w:ascii="宋体" w:eastAsia="宋体" w:hAnsi="宋体" w:cs="Times New Roman" w:hint="eastAsia"/>
          <w:sz w:val="24"/>
          <w:szCs w:val="24"/>
        </w:rPr>
        <w:t>高性能的粘着控制方法离线模型的建立和控制软件实现。粘着控制算法的优化受限于运用现场的试验条件，因此高性能的粘着控制算法离线模型的建立可以有效解决因现场试验条件不便带来的困难。另外高</w:t>
      </w:r>
      <w:r w:rsidRPr="0055799C">
        <w:rPr>
          <w:rFonts w:ascii="宋体" w:eastAsia="宋体" w:hAnsi="宋体" w:cs="Times New Roman" w:hint="eastAsia"/>
          <w:sz w:val="24"/>
          <w:szCs w:val="24"/>
        </w:rPr>
        <w:t>性</w:t>
      </w:r>
      <w:r w:rsidRPr="003069CE">
        <w:rPr>
          <w:rFonts w:ascii="宋体" w:eastAsia="宋体" w:hAnsi="宋体" w:cs="Times New Roman" w:hint="eastAsia"/>
          <w:sz w:val="24"/>
          <w:szCs w:val="24"/>
        </w:rPr>
        <w:t>能粘着控制算法可以快速识别轮轨粘着状态的变化和当前工况的最大粘着点，提高动车组在雨雪、大坡道等恶劣工况的牵引力和制动力发挥，降低轮轨磨耗，提高乘车舒适性。</w:t>
      </w:r>
    </w:p>
    <w:p w:rsidR="00CC6066" w:rsidRDefault="00CC6066" w:rsidP="00CC6066">
      <w:pPr>
        <w:spacing w:line="360" w:lineRule="auto"/>
        <w:ind w:firstLineChars="200" w:firstLine="480"/>
        <w:jc w:val="left"/>
        <w:rPr>
          <w:rFonts w:asciiTheme="majorEastAsia" w:eastAsiaTheme="majorEastAsia" w:hAnsiTheme="majorEastAsia"/>
          <w:sz w:val="24"/>
          <w:szCs w:val="24"/>
        </w:rPr>
      </w:pPr>
      <w:r w:rsidRPr="00BE3D54">
        <w:rPr>
          <w:rFonts w:asciiTheme="majorEastAsia" w:eastAsiaTheme="majorEastAsia" w:hAnsiTheme="majorEastAsia" w:hint="eastAsia"/>
          <w:sz w:val="24"/>
          <w:szCs w:val="24"/>
        </w:rPr>
        <w:t>提交成果：</w:t>
      </w:r>
    </w:p>
    <w:p w:rsidR="00CC6066" w:rsidRPr="00CC6066" w:rsidRDefault="00CC6066" w:rsidP="00CC6066">
      <w:pPr>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CC6066">
        <w:rPr>
          <w:rFonts w:asciiTheme="majorEastAsia" w:eastAsiaTheme="majorEastAsia" w:hAnsiTheme="majorEastAsia" w:hint="eastAsia"/>
          <w:sz w:val="24"/>
          <w:szCs w:val="24"/>
        </w:rPr>
        <w:t>1）四象限控制软件（可执行代码）</w:t>
      </w:r>
    </w:p>
    <w:p w:rsidR="00CC6066" w:rsidRPr="00CC6066" w:rsidRDefault="00CC6066" w:rsidP="00CC6066">
      <w:pPr>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CC6066">
        <w:rPr>
          <w:rFonts w:asciiTheme="majorEastAsia" w:eastAsiaTheme="majorEastAsia" w:hAnsiTheme="majorEastAsia" w:hint="eastAsia"/>
          <w:sz w:val="24"/>
          <w:szCs w:val="24"/>
        </w:rPr>
        <w:t>2）逆变器控制软件（可执行代码）</w:t>
      </w:r>
    </w:p>
    <w:p w:rsidR="00CC6066" w:rsidRPr="00CC6066" w:rsidRDefault="00CC6066" w:rsidP="00CC6066">
      <w:pPr>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CC6066">
        <w:rPr>
          <w:rFonts w:asciiTheme="majorEastAsia" w:eastAsiaTheme="majorEastAsia" w:hAnsiTheme="majorEastAsia" w:hint="eastAsia"/>
          <w:sz w:val="24"/>
          <w:szCs w:val="24"/>
        </w:rPr>
        <w:t>3）仿真试验报告</w:t>
      </w:r>
    </w:p>
    <w:p w:rsidR="00CC6066" w:rsidRPr="00CC6066" w:rsidRDefault="00CC6066" w:rsidP="00CC6066">
      <w:pPr>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CC6066">
        <w:rPr>
          <w:rFonts w:asciiTheme="majorEastAsia" w:eastAsiaTheme="majorEastAsia" w:hAnsiTheme="majorEastAsia" w:hint="eastAsia"/>
          <w:sz w:val="24"/>
          <w:szCs w:val="24"/>
        </w:rPr>
        <w:t>4）地面联调试验报告</w:t>
      </w:r>
    </w:p>
    <w:p w:rsidR="00CC6066" w:rsidRDefault="00CC6066" w:rsidP="00CC6066">
      <w:pPr>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CC6066">
        <w:rPr>
          <w:rFonts w:asciiTheme="majorEastAsia" w:eastAsiaTheme="majorEastAsia" w:hAnsiTheme="majorEastAsia" w:hint="eastAsia"/>
          <w:sz w:val="24"/>
          <w:szCs w:val="24"/>
        </w:rPr>
        <w:t>5）装车试验报告</w:t>
      </w:r>
    </w:p>
    <w:p w:rsidR="00CC6066" w:rsidRPr="0055799C" w:rsidRDefault="00CC6066" w:rsidP="00CC6066">
      <w:pPr>
        <w:spacing w:line="360" w:lineRule="auto"/>
        <w:ind w:firstLineChars="200" w:firstLine="480"/>
        <w:jc w:val="left"/>
        <w:rPr>
          <w:rFonts w:asciiTheme="minorEastAsia" w:hAnsiTheme="minorEastAsia"/>
          <w:b/>
          <w:sz w:val="24"/>
          <w:szCs w:val="24"/>
        </w:rPr>
      </w:pPr>
      <w:r w:rsidRPr="0055799C">
        <w:rPr>
          <w:rFonts w:asciiTheme="minorEastAsia" w:hAnsiTheme="minorEastAsia" w:hint="eastAsia"/>
          <w:sz w:val="24"/>
          <w:szCs w:val="24"/>
        </w:rPr>
        <w:t>课题经费额度：5</w:t>
      </w:r>
      <w:r w:rsidRPr="0055799C">
        <w:rPr>
          <w:rFonts w:asciiTheme="minorEastAsia" w:hAnsiTheme="minorEastAsia"/>
          <w:sz w:val="24"/>
          <w:szCs w:val="24"/>
        </w:rPr>
        <w:t>0</w:t>
      </w:r>
      <w:r w:rsidRPr="0055799C">
        <w:rPr>
          <w:rFonts w:asciiTheme="minorEastAsia" w:hAnsiTheme="minorEastAsia" w:hint="eastAsia"/>
          <w:sz w:val="24"/>
          <w:szCs w:val="24"/>
        </w:rPr>
        <w:t>万元以内</w:t>
      </w:r>
    </w:p>
    <w:p w:rsidR="00CC6066" w:rsidRDefault="00CC6066" w:rsidP="00CC6066">
      <w:pPr>
        <w:spacing w:line="360" w:lineRule="auto"/>
        <w:ind w:firstLineChars="200" w:firstLine="480"/>
        <w:jc w:val="left"/>
        <w:rPr>
          <w:rFonts w:asciiTheme="minorEastAsia" w:hAnsiTheme="minorEastAsia"/>
          <w:b/>
          <w:sz w:val="24"/>
          <w:szCs w:val="24"/>
        </w:rPr>
      </w:pPr>
      <w:r w:rsidRPr="0055799C">
        <w:rPr>
          <w:rFonts w:asciiTheme="minorEastAsia" w:hAnsiTheme="minorEastAsia" w:hint="eastAsia"/>
          <w:sz w:val="24"/>
          <w:szCs w:val="24"/>
        </w:rPr>
        <w:t>计划年限：</w:t>
      </w:r>
      <w:r w:rsidR="003069CE" w:rsidRPr="0055799C">
        <w:rPr>
          <w:rFonts w:asciiTheme="minorEastAsia" w:hAnsiTheme="minorEastAsia" w:hint="eastAsia"/>
          <w:sz w:val="24"/>
          <w:szCs w:val="24"/>
        </w:rPr>
        <w:t>2年</w:t>
      </w:r>
    </w:p>
    <w:p w:rsidR="00CC6066" w:rsidRDefault="00CC6066" w:rsidP="004F0EC2">
      <w:pPr>
        <w:spacing w:line="360" w:lineRule="auto"/>
        <w:jc w:val="left"/>
        <w:rPr>
          <w:rFonts w:asciiTheme="minorEastAsia" w:hAnsiTheme="minorEastAsia"/>
          <w:b/>
          <w:sz w:val="24"/>
          <w:szCs w:val="24"/>
        </w:rPr>
      </w:pPr>
    </w:p>
    <w:p w:rsidR="00584305" w:rsidRPr="00584305" w:rsidRDefault="0085409C" w:rsidP="00584305">
      <w:pPr>
        <w:spacing w:line="360" w:lineRule="auto"/>
        <w:jc w:val="left"/>
        <w:rPr>
          <w:rFonts w:asciiTheme="minorEastAsia" w:hAnsiTheme="minorEastAsia"/>
          <w:b/>
          <w:sz w:val="24"/>
          <w:szCs w:val="24"/>
        </w:rPr>
      </w:pPr>
      <w:r w:rsidRPr="00584305">
        <w:rPr>
          <w:rFonts w:asciiTheme="minorEastAsia" w:hAnsiTheme="minorEastAsia" w:hint="eastAsia"/>
          <w:b/>
          <w:sz w:val="24"/>
          <w:szCs w:val="24"/>
        </w:rPr>
        <w:t>课题</w:t>
      </w:r>
      <w:r w:rsidR="00CC6066" w:rsidRPr="00584305">
        <w:rPr>
          <w:rFonts w:asciiTheme="minorEastAsia" w:hAnsiTheme="minorEastAsia"/>
          <w:b/>
          <w:sz w:val="24"/>
          <w:szCs w:val="24"/>
        </w:rPr>
        <w:t>3</w:t>
      </w:r>
      <w:r w:rsidRPr="00584305">
        <w:rPr>
          <w:rFonts w:asciiTheme="minorEastAsia" w:hAnsiTheme="minorEastAsia" w:hint="eastAsia"/>
          <w:b/>
          <w:sz w:val="24"/>
          <w:szCs w:val="24"/>
        </w:rPr>
        <w:t>：</w:t>
      </w:r>
      <w:r w:rsidR="00584305" w:rsidRPr="00584305">
        <w:rPr>
          <w:rFonts w:asciiTheme="minorEastAsia" w:hAnsiTheme="minorEastAsia" w:hint="eastAsia"/>
          <w:b/>
          <w:sz w:val="24"/>
          <w:szCs w:val="24"/>
        </w:rPr>
        <w:t>电力电子牵引变压器技术研究</w:t>
      </w:r>
    </w:p>
    <w:p w:rsidR="00584305" w:rsidRDefault="00584305" w:rsidP="00584305">
      <w:pPr>
        <w:spacing w:line="360" w:lineRule="auto"/>
        <w:jc w:val="left"/>
        <w:rPr>
          <w:rFonts w:asciiTheme="minorEastAsia" w:hAnsiTheme="minorEastAsia"/>
          <w:sz w:val="24"/>
          <w:szCs w:val="24"/>
        </w:rPr>
      </w:pPr>
      <w:r>
        <w:rPr>
          <w:rFonts w:asciiTheme="minorEastAsia" w:hAnsiTheme="minorEastAsia" w:hint="eastAsia"/>
          <w:sz w:val="24"/>
          <w:szCs w:val="24"/>
        </w:rPr>
        <w:t xml:space="preserve">    目前的车载电传动系统普遍采用工频牵引变压器，牵引变压器的重量约占整个系统设备重量的1/3左右，体积重量大、效率不高，严重制约了高速列车的性能和效率的进一步提升。车载电传动系统的轻量化、高能效一直以来都是相关领域技术研究的一个重要方面。列车速度越高、轴重越大，对轨道的冲击力越大，目前我国高速列车的最大轴重一般限制在17t以下，轻量化是高速列车的关键技术之一。采用工频牵引变压器的传统车载电传动系统的体积和重量已经对我国高速列车总体方案的设备布置和轴重指标形成了严重制约。</w:t>
      </w:r>
    </w:p>
    <w:p w:rsidR="00584305" w:rsidRDefault="00584305" w:rsidP="005843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电力电子牵引变压器（PETT，Power Electronic Traction Transformer）通过电力电子技术与中高频变压器的组合实现高效能电能变换，以其为核心构成新型轻量化、高效能电传动系统，可彻底摆脱传统的大块头工频变压器，是未来新一代车载电传动系统的发展方向。</w:t>
      </w:r>
    </w:p>
    <w:p w:rsidR="00584305" w:rsidRDefault="00584305" w:rsidP="005843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主要研究内容：</w:t>
      </w:r>
    </w:p>
    <w:p w:rsidR="00584305" w:rsidRDefault="00584305" w:rsidP="005843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lastRenderedPageBreak/>
        <w:t>（1） PETT在列车牵引传动系统中应用调研分析，包括电力电子器件选型调研、冷却方案调研、电磁兼容调研、总体技术方案调研等内容；</w:t>
      </w:r>
    </w:p>
    <w:p w:rsidR="00584305" w:rsidRDefault="00584305" w:rsidP="005843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 PETT级联拓扑结构控制技术；</w:t>
      </w:r>
    </w:p>
    <w:p w:rsidR="00584305" w:rsidRDefault="00584305" w:rsidP="005843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（3） PETT与列车牵引传动系统匹配技术研究；</w:t>
      </w:r>
    </w:p>
    <w:p w:rsidR="00584305" w:rsidRDefault="00584305" w:rsidP="005843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 PETT故障导向安全控制策略研究；</w:t>
      </w:r>
    </w:p>
    <w:p w:rsidR="00584305" w:rsidRDefault="00584305" w:rsidP="005843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（5） PETT中高频变压器调研分析，包括在铁路领域应用中面临的挑战；</w:t>
      </w:r>
    </w:p>
    <w:p w:rsidR="00584305" w:rsidRDefault="00584305" w:rsidP="005843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（6） 新型电力电子器件对PETT发展的影响调研分析。</w:t>
      </w:r>
    </w:p>
    <w:p w:rsidR="00584305" w:rsidRDefault="00584305" w:rsidP="005843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提交成果：</w:t>
      </w:r>
    </w:p>
    <w:p w:rsidR="00584305" w:rsidRDefault="00584305" w:rsidP="005843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 PETT在列车牵引传动系统中应用的调研分析报告，包括电力电子器件选型、新型电力电子器件对PETT发展的影响、冷却方案、电磁兼容、中高频变压器、故障导向安全控制策略、总体技术方案等内容。</w:t>
      </w:r>
    </w:p>
    <w:p w:rsidR="00584305" w:rsidRDefault="00584305" w:rsidP="005843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 研究报告：PETT电路拓扑方案调研与对比分析，搭建电力电子牵引变压器（半实物）仿真模型，验证PETT级联拓扑控制技术、故障导向安全控制策略等。</w:t>
      </w:r>
    </w:p>
    <w:p w:rsidR="00584305" w:rsidRDefault="00584305" w:rsidP="005843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（3） 基于我国标准动车组CR400BF牵引系统主电路结构，研究PETT替代传统工频变压器方案，包括电力电子器件选型、冷却方案、电磁兼容、故障导向安全控制策略、新型电力电子器件对PETT发展的影响、总体技术方案等内容。搭建基于标准动车组CR400BF牵引系统PETT替代传统工频变压器（半实物）仿真模型，为以后工程化替换提供指导方案。</w:t>
      </w:r>
    </w:p>
    <w:p w:rsidR="00584305" w:rsidRDefault="00584305" w:rsidP="005843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 2篇论文（署名实验室资助项目，核心期刊）；</w:t>
      </w:r>
    </w:p>
    <w:p w:rsidR="00584305" w:rsidRDefault="00584305" w:rsidP="005843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课题经费额度：30万元以内。</w:t>
      </w:r>
    </w:p>
    <w:p w:rsidR="00584305" w:rsidRDefault="00584305" w:rsidP="005843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计划年限：1年。</w:t>
      </w:r>
    </w:p>
    <w:p w:rsidR="004559B2" w:rsidRDefault="004559B2" w:rsidP="00584305">
      <w:pPr>
        <w:spacing w:line="360" w:lineRule="auto"/>
        <w:jc w:val="left"/>
        <w:rPr>
          <w:rFonts w:asciiTheme="minorEastAsia" w:hAnsiTheme="minorEastAsia"/>
          <w:sz w:val="24"/>
          <w:szCs w:val="24"/>
        </w:rPr>
      </w:pPr>
    </w:p>
    <w:p w:rsidR="00584305" w:rsidRDefault="004559B2" w:rsidP="00584305">
      <w:pPr>
        <w:spacing w:line="360" w:lineRule="auto"/>
        <w:jc w:val="left"/>
        <w:rPr>
          <w:rFonts w:asciiTheme="minorEastAsia" w:hAnsiTheme="minorEastAsia"/>
          <w:b/>
          <w:sz w:val="24"/>
          <w:szCs w:val="24"/>
        </w:rPr>
      </w:pPr>
      <w:r>
        <w:rPr>
          <w:rFonts w:asciiTheme="minorEastAsia" w:hAnsiTheme="minorEastAsia" w:hint="eastAsia"/>
          <w:b/>
          <w:sz w:val="24"/>
          <w:szCs w:val="24"/>
        </w:rPr>
        <w:t>课题4：</w:t>
      </w:r>
      <w:r w:rsidR="00584305">
        <w:rPr>
          <w:rFonts w:asciiTheme="minorEastAsia" w:hAnsiTheme="minorEastAsia" w:hint="eastAsia"/>
          <w:b/>
          <w:sz w:val="24"/>
          <w:szCs w:val="24"/>
        </w:rPr>
        <w:t>铁路机车自动驾驶控制技术算法研究</w:t>
      </w:r>
    </w:p>
    <w:p w:rsidR="00584305" w:rsidRDefault="00584305" w:rsidP="00584305">
      <w:pPr>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技术需求：</w:t>
      </w:r>
    </w:p>
    <w:p w:rsidR="00584305" w:rsidRDefault="00584305" w:rsidP="005843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本课题以提升铁路5000吨级货运机车按图运行能力和运行节能性为总体目标，研究分析适用于我国铁路机车在各种线路环境条件运行能耗变化的影响因素和影响规律，针对铁路机车运行相关的线路设施、线路条件、气候条件、信号闭塞、运行时刻表、牵引供电等外部环境及列车牵引/制动系统内部参数与特性，建立普</w:t>
      </w:r>
      <w:r>
        <w:rPr>
          <w:rFonts w:asciiTheme="minorEastAsia" w:hAnsiTheme="minorEastAsia" w:hint="eastAsia"/>
          <w:sz w:val="24"/>
          <w:szCs w:val="24"/>
        </w:rPr>
        <w:lastRenderedPageBreak/>
        <w:t>速列车运动学与能耗模型，以操纵平稳性、技术速度跟随性和运行节能性为目标，基于多目标预测控制思想，设计满足安全约束的普速货运列车节能控制算法，提出适用于5000吨级的普速货运列车自动驾驶控制技术方案，</w:t>
      </w:r>
      <w:r>
        <w:rPr>
          <w:rFonts w:hint="eastAsia"/>
          <w:sz w:val="24"/>
        </w:rPr>
        <w:t>减轻司机操纵负担，</w:t>
      </w:r>
      <w:r>
        <w:rPr>
          <w:rFonts w:ascii="宋体" w:hAnsi="宋体" w:hint="eastAsia"/>
          <w:sz w:val="24"/>
        </w:rPr>
        <w:t>保障列车安全平稳运行，提高列车运行的正点性，同时降低机车运行能耗</w:t>
      </w:r>
      <w:r>
        <w:rPr>
          <w:rFonts w:asciiTheme="minorEastAsia" w:hAnsiTheme="minorEastAsia" w:hint="eastAsia"/>
          <w:sz w:val="24"/>
          <w:szCs w:val="24"/>
        </w:rPr>
        <w:t>。</w:t>
      </w:r>
    </w:p>
    <w:p w:rsidR="00584305" w:rsidRDefault="00584305" w:rsidP="005843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主要研究内容：</w:t>
      </w:r>
    </w:p>
    <w:p w:rsidR="00584305" w:rsidRDefault="00584305" w:rsidP="00584305">
      <w:pPr>
        <w:spacing w:line="360" w:lineRule="auto"/>
        <w:ind w:firstLineChars="200" w:firstLine="480"/>
        <w:jc w:val="left"/>
        <w:rPr>
          <w:rFonts w:asciiTheme="minorEastAsia" w:hAnsiTheme="minorEastAsia"/>
          <w:sz w:val="24"/>
          <w:szCs w:val="24"/>
        </w:rPr>
      </w:pPr>
      <w:r>
        <w:rPr>
          <w:rFonts w:asciiTheme="majorEastAsia" w:eastAsiaTheme="majorEastAsia" w:hAnsiTheme="majorEastAsia" w:hint="eastAsia"/>
          <w:sz w:val="24"/>
          <w:szCs w:val="24"/>
        </w:rPr>
        <w:t>（1）</w:t>
      </w:r>
      <w:r>
        <w:rPr>
          <w:rFonts w:asciiTheme="minorEastAsia" w:hAnsiTheme="minorEastAsia" w:hint="eastAsia"/>
          <w:sz w:val="24"/>
          <w:szCs w:val="24"/>
        </w:rPr>
        <w:t>普速货运列车运动学与能耗模型建立；</w:t>
      </w:r>
    </w:p>
    <w:p w:rsidR="00584305" w:rsidRDefault="00584305" w:rsidP="00584305">
      <w:pPr>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（2）研究满足安全、平稳约束的货运列车多目标预测自动控制算法；</w:t>
      </w:r>
    </w:p>
    <w:p w:rsidR="00584305" w:rsidRDefault="00584305" w:rsidP="00584305">
      <w:pPr>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w:t>
      </w:r>
      <w:r>
        <w:rPr>
          <w:rFonts w:asciiTheme="minorEastAsia" w:hAnsiTheme="minorEastAsia" w:hint="eastAsia"/>
          <w:sz w:val="24"/>
          <w:szCs w:val="24"/>
        </w:rPr>
        <w:t>基于实车数据，对列车运动学与能耗模型、自动驾驶控制算法进行仿真验证、对比分析，验证模型和算法的正确性与有效性。</w:t>
      </w:r>
    </w:p>
    <w:p w:rsidR="00584305" w:rsidRDefault="00584305" w:rsidP="00584305">
      <w:pPr>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提交成果：</w:t>
      </w:r>
    </w:p>
    <w:p w:rsidR="00584305" w:rsidRDefault="00584305" w:rsidP="00584305">
      <w:pPr>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（1）普速货运列车自动驾驶控制软件；</w:t>
      </w:r>
    </w:p>
    <w:p w:rsidR="00584305" w:rsidRDefault="00584305" w:rsidP="00584305">
      <w:pPr>
        <w:spacing w:line="360" w:lineRule="auto"/>
        <w:ind w:firstLineChars="200" w:firstLine="480"/>
        <w:jc w:val="left"/>
        <w:rPr>
          <w:rFonts w:asciiTheme="majorEastAsia" w:eastAsiaTheme="majorEastAsia" w:hAnsiTheme="majorEastAsia"/>
          <w:sz w:val="24"/>
          <w:szCs w:val="24"/>
        </w:rPr>
      </w:pPr>
      <w:r>
        <w:rPr>
          <w:rFonts w:ascii="宋体" w:hAnsi="宋体" w:hint="eastAsia"/>
          <w:sz w:val="24"/>
        </w:rPr>
        <w:t>（2）</w:t>
      </w:r>
      <w:r>
        <w:rPr>
          <w:rFonts w:asciiTheme="majorEastAsia" w:eastAsiaTheme="majorEastAsia" w:hAnsiTheme="majorEastAsia" w:hint="eastAsia"/>
          <w:sz w:val="24"/>
          <w:szCs w:val="24"/>
        </w:rPr>
        <w:t>普速货运列车</w:t>
      </w:r>
      <w:r>
        <w:rPr>
          <w:rFonts w:asciiTheme="minorEastAsia" w:hAnsiTheme="minorEastAsia" w:hint="eastAsia"/>
          <w:sz w:val="24"/>
          <w:szCs w:val="24"/>
        </w:rPr>
        <w:t>运动学与能耗模型建模</w:t>
      </w:r>
      <w:r>
        <w:rPr>
          <w:rFonts w:asciiTheme="majorEastAsia" w:eastAsiaTheme="majorEastAsia" w:hAnsiTheme="majorEastAsia" w:hint="eastAsia"/>
          <w:sz w:val="24"/>
          <w:szCs w:val="24"/>
        </w:rPr>
        <w:t>与控制算法设计</w:t>
      </w:r>
      <w:r>
        <w:rPr>
          <w:rFonts w:ascii="宋体" w:hAnsi="宋体" w:hint="eastAsia"/>
          <w:sz w:val="24"/>
        </w:rPr>
        <w:t>报告；</w:t>
      </w:r>
    </w:p>
    <w:p w:rsidR="00584305" w:rsidRDefault="00584305" w:rsidP="00584305">
      <w:pPr>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（3）基于实车数据的</w:t>
      </w:r>
      <w:r>
        <w:rPr>
          <w:rFonts w:asciiTheme="minorEastAsia" w:hAnsiTheme="minorEastAsia" w:hint="eastAsia"/>
          <w:sz w:val="24"/>
          <w:szCs w:val="24"/>
        </w:rPr>
        <w:t>列车运动学与能耗</w:t>
      </w:r>
      <w:r>
        <w:rPr>
          <w:rFonts w:asciiTheme="majorEastAsia" w:eastAsiaTheme="majorEastAsia" w:hAnsiTheme="majorEastAsia" w:hint="eastAsia"/>
          <w:sz w:val="24"/>
          <w:szCs w:val="24"/>
        </w:rPr>
        <w:t>模型验证与控制算法测试报告；</w:t>
      </w:r>
    </w:p>
    <w:p w:rsidR="00584305" w:rsidRDefault="00584305" w:rsidP="00584305">
      <w:pPr>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（4）基于地面半实物仿真平台的控制算法测试报告。</w:t>
      </w:r>
    </w:p>
    <w:p w:rsidR="00584305" w:rsidRDefault="00584305" w:rsidP="00584305">
      <w:pPr>
        <w:spacing w:line="360" w:lineRule="auto"/>
        <w:ind w:firstLineChars="200" w:firstLine="480"/>
        <w:jc w:val="left"/>
        <w:rPr>
          <w:rFonts w:asciiTheme="minorEastAsia" w:hAnsiTheme="minorEastAsia"/>
          <w:b/>
          <w:sz w:val="24"/>
          <w:szCs w:val="24"/>
        </w:rPr>
      </w:pPr>
      <w:r>
        <w:rPr>
          <w:rFonts w:asciiTheme="minorEastAsia" w:hAnsiTheme="minorEastAsia" w:hint="eastAsia"/>
          <w:sz w:val="24"/>
          <w:szCs w:val="24"/>
        </w:rPr>
        <w:t>课题经费额度：30万元以内</w:t>
      </w:r>
    </w:p>
    <w:p w:rsidR="00584305" w:rsidRDefault="00584305" w:rsidP="005843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计划年限：1年</w:t>
      </w:r>
    </w:p>
    <w:p w:rsidR="009F639F" w:rsidRDefault="009F639F" w:rsidP="00584305">
      <w:pPr>
        <w:spacing w:line="360" w:lineRule="auto"/>
        <w:jc w:val="left"/>
        <w:rPr>
          <w:rFonts w:asciiTheme="minorEastAsia" w:hAnsiTheme="minorEastAsia"/>
          <w:b/>
          <w:sz w:val="24"/>
          <w:szCs w:val="24"/>
        </w:rPr>
      </w:pPr>
    </w:p>
    <w:p w:rsidR="00B41A0A" w:rsidRPr="00B41A0A" w:rsidRDefault="009F639F" w:rsidP="00B41A0A">
      <w:pPr>
        <w:spacing w:line="360" w:lineRule="auto"/>
        <w:jc w:val="left"/>
        <w:rPr>
          <w:rFonts w:asciiTheme="minorEastAsia" w:hAnsiTheme="minorEastAsia"/>
          <w:b/>
          <w:sz w:val="24"/>
          <w:szCs w:val="24"/>
        </w:rPr>
      </w:pPr>
      <w:r w:rsidRPr="00B41A0A">
        <w:rPr>
          <w:rFonts w:asciiTheme="minorEastAsia" w:hAnsiTheme="minorEastAsia" w:hint="eastAsia"/>
          <w:b/>
          <w:sz w:val="24"/>
          <w:szCs w:val="24"/>
        </w:rPr>
        <w:t>课题5：</w:t>
      </w:r>
      <w:r w:rsidR="00B41A0A" w:rsidRPr="00B41A0A">
        <w:rPr>
          <w:rFonts w:asciiTheme="minorEastAsia" w:hAnsiTheme="minorEastAsia" w:hint="eastAsia"/>
          <w:b/>
          <w:sz w:val="24"/>
          <w:szCs w:val="24"/>
        </w:rPr>
        <w:t>基于模型的系统工程方法在动车组设计中的适用性研究</w:t>
      </w:r>
    </w:p>
    <w:p w:rsidR="00B41A0A" w:rsidRPr="00B41A0A" w:rsidRDefault="00B41A0A" w:rsidP="00B41A0A">
      <w:pPr>
        <w:spacing w:line="360" w:lineRule="auto"/>
        <w:ind w:firstLineChars="200" w:firstLine="480"/>
        <w:jc w:val="left"/>
        <w:rPr>
          <w:rFonts w:ascii="宋体" w:eastAsia="宋体" w:hAnsi="宋体" w:cs="Times New Roman"/>
          <w:sz w:val="24"/>
          <w:szCs w:val="24"/>
        </w:rPr>
      </w:pPr>
      <w:r w:rsidRPr="00B41A0A">
        <w:rPr>
          <w:rFonts w:ascii="宋体" w:eastAsia="宋体" w:hAnsi="宋体" w:cs="Times New Roman" w:hint="eastAsia"/>
          <w:sz w:val="24"/>
          <w:szCs w:val="24"/>
        </w:rPr>
        <w:t>动车组是复杂产品的代表，子系统众多且相互关系复杂，涉及机械、电气、电子、控制等诸多学科，其设计存在多域复杂性。目前国内动车组研制采用的是一种以文档为中心的传统系统工程方法（TSE），其技术条件、需求分析、设计联络以及输入输出定义均是由一系列文档构成。TSE的文档是基于自然语言、基于文本形式，虽然也包括少量的表格、图示、图画、照片等，但由于自然语言并非专门为系统设计所发明，当系统的规模越来越大、涉及的学科越来越多、参与的单位越来越多时，不可避免会产生理解的不一致性。因此，TSE的文档在描述系统架构模型时具有“天生的缺陷”。</w:t>
      </w:r>
    </w:p>
    <w:p w:rsidR="00B41A0A" w:rsidRPr="00B41A0A" w:rsidRDefault="00B41A0A" w:rsidP="00B41A0A">
      <w:pPr>
        <w:spacing w:line="360" w:lineRule="auto"/>
        <w:ind w:firstLineChars="200" w:firstLine="480"/>
        <w:jc w:val="left"/>
        <w:rPr>
          <w:rFonts w:ascii="宋体" w:eastAsia="宋体" w:hAnsi="宋体" w:cs="Times New Roman"/>
          <w:sz w:val="24"/>
          <w:szCs w:val="24"/>
        </w:rPr>
      </w:pPr>
      <w:r w:rsidRPr="00B41A0A">
        <w:rPr>
          <w:rFonts w:ascii="宋体" w:eastAsia="宋体" w:hAnsi="宋体" w:cs="Times New Roman" w:hint="eastAsia"/>
          <w:sz w:val="24"/>
          <w:szCs w:val="24"/>
        </w:rPr>
        <w:t>基于模型的系统工程（MBSE）是对系统工程活动中建模方法应用的正式认同，以使建模方法支持系统要求、设计、分析、验证和确认等活动，这些活动从概念性设计阶段开始，持续贯穿到设计开发以及后来的所有的寿命周期阶段。国际系统工</w:t>
      </w:r>
      <w:r w:rsidRPr="00B41A0A">
        <w:rPr>
          <w:rFonts w:ascii="宋体" w:eastAsia="宋体" w:hAnsi="宋体" w:cs="Times New Roman" w:hint="eastAsia"/>
          <w:sz w:val="24"/>
          <w:szCs w:val="24"/>
        </w:rPr>
        <w:lastRenderedPageBreak/>
        <w:t>程学会（INCOSE）在《系统工程2025年愿景》中进一步对MBSE的发展进行了阐释：基于模型的系统工程将成为系统工程实施的“标准”，重点放在集成建模环境上。集成模型可减少不一致性,实现自动化,并通过分析支持早期和连续验证。近年来阿尔斯通和庞巴迪在动车组产品研制中均逐步采用了基于模型的系统工程方法，并于2015年左右发布了经验总结，认为MBSE的实施提升了设计质量，提高了生产效率，降低了开发风险，加强了团队沟通，增强了知识转移。此外，近年来UIC-IEC TRAINET工作组在标准制定中也采用了MBSE方法及SysML描述。</w:t>
      </w:r>
    </w:p>
    <w:p w:rsidR="00B41A0A" w:rsidRPr="00B41A0A" w:rsidRDefault="00B41A0A" w:rsidP="00B41A0A">
      <w:pPr>
        <w:spacing w:line="360" w:lineRule="auto"/>
        <w:ind w:firstLineChars="200" w:firstLine="480"/>
        <w:jc w:val="left"/>
        <w:rPr>
          <w:rFonts w:ascii="宋体" w:eastAsia="宋体" w:hAnsi="宋体" w:cs="Times New Roman"/>
          <w:sz w:val="24"/>
          <w:szCs w:val="24"/>
        </w:rPr>
      </w:pPr>
      <w:r w:rsidRPr="00B41A0A">
        <w:rPr>
          <w:rFonts w:ascii="宋体" w:eastAsia="宋体" w:hAnsi="宋体" w:cs="Times New Roman" w:hint="eastAsia"/>
          <w:sz w:val="24"/>
          <w:szCs w:val="24"/>
        </w:rPr>
        <w:t>由此可见，MBSE方法的采用已成为工业界产品设计研发的一个趋势。MBSE的实施需要有3个支撑：一种建模语言、一种建模方法和一种建模工具。其中，建模方法是MBSE实施的重点，虽然目前学术界提出了一些经典的MBSE方法如INCOSE面向对象系统工程方法（OOSEM）、Weilkiens系统建模（SYSMOD）方法、IBM Telelogic Harmony-SE方法等，但一般企业均会根据业务需求进行MBSE方法的定制。</w:t>
      </w:r>
    </w:p>
    <w:p w:rsidR="00B41A0A" w:rsidRPr="00B41A0A" w:rsidRDefault="00B41A0A" w:rsidP="00B41A0A">
      <w:pPr>
        <w:spacing w:line="360" w:lineRule="auto"/>
        <w:ind w:firstLineChars="200" w:firstLine="480"/>
        <w:jc w:val="left"/>
        <w:rPr>
          <w:rFonts w:ascii="宋体" w:eastAsia="宋体" w:hAnsi="宋体" w:cs="Times New Roman"/>
          <w:sz w:val="24"/>
          <w:szCs w:val="24"/>
        </w:rPr>
      </w:pPr>
      <w:r w:rsidRPr="00B41A0A">
        <w:rPr>
          <w:rFonts w:ascii="宋体" w:eastAsia="宋体" w:hAnsi="宋体" w:cs="Times New Roman" w:hint="eastAsia"/>
          <w:sz w:val="24"/>
          <w:szCs w:val="24"/>
        </w:rPr>
        <w:t>本课题将以新研制动车组项目为依托，探索MBSE方法在国内动车组设计中的适用性。具体为结合动车组某子系统（如牵引系统、制动系统或网络系统等），以SysML语言进行多因素和多视角的整车系统（架构和功能）可视化建模和验证，同时对控制与结构元素联动等关键技术问题进行研究，总结一种通用的、统一的、有效的、易理解的动车组整车系统（架构和功能）建模模式，进而提升国内动车组研发的标准化水平和效率。</w:t>
      </w:r>
    </w:p>
    <w:p w:rsidR="00B41A0A" w:rsidRPr="00B41A0A" w:rsidRDefault="00B41A0A" w:rsidP="00B41A0A">
      <w:pPr>
        <w:spacing w:line="360" w:lineRule="auto"/>
        <w:ind w:firstLineChars="200" w:firstLine="480"/>
        <w:jc w:val="left"/>
        <w:rPr>
          <w:rFonts w:ascii="宋体" w:eastAsia="宋体" w:hAnsi="宋体" w:cs="Times New Roman"/>
          <w:sz w:val="24"/>
          <w:szCs w:val="24"/>
        </w:rPr>
      </w:pPr>
      <w:r w:rsidRPr="00B41A0A">
        <w:rPr>
          <w:rFonts w:ascii="宋体" w:eastAsia="宋体" w:hAnsi="宋体" w:cs="Times New Roman" w:hint="eastAsia"/>
          <w:sz w:val="24"/>
          <w:szCs w:val="24"/>
        </w:rPr>
        <w:t>提交成果：</w:t>
      </w:r>
    </w:p>
    <w:p w:rsidR="00B41A0A" w:rsidRPr="00B41A0A" w:rsidRDefault="00B41A0A" w:rsidP="00B41A0A">
      <w:pPr>
        <w:spacing w:line="360" w:lineRule="auto"/>
        <w:ind w:firstLineChars="200" w:firstLine="480"/>
        <w:jc w:val="left"/>
        <w:rPr>
          <w:rFonts w:ascii="宋体" w:eastAsia="宋体" w:hAnsi="宋体" w:cs="Times New Roman"/>
          <w:sz w:val="24"/>
          <w:szCs w:val="24"/>
        </w:rPr>
      </w:pPr>
      <w:r w:rsidRPr="00B41A0A">
        <w:rPr>
          <w:rFonts w:ascii="宋体" w:eastAsia="宋体" w:hAnsi="宋体" w:cs="Times New Roman" w:hint="eastAsia"/>
          <w:sz w:val="24"/>
          <w:szCs w:val="24"/>
        </w:rPr>
        <w:t>（1）在动车组整车系统（架构和功能）统一模型表达、相关参数联动等理论方面有所突破；</w:t>
      </w:r>
    </w:p>
    <w:p w:rsidR="00B41A0A" w:rsidRPr="00B41A0A" w:rsidRDefault="00B41A0A" w:rsidP="00B41A0A">
      <w:pPr>
        <w:spacing w:line="360" w:lineRule="auto"/>
        <w:ind w:firstLineChars="200" w:firstLine="480"/>
        <w:jc w:val="left"/>
        <w:rPr>
          <w:rFonts w:ascii="宋体" w:eastAsia="宋体" w:hAnsi="宋体" w:cs="Times New Roman"/>
          <w:sz w:val="24"/>
          <w:szCs w:val="24"/>
        </w:rPr>
      </w:pPr>
      <w:r w:rsidRPr="00B41A0A">
        <w:rPr>
          <w:rFonts w:ascii="宋体" w:eastAsia="宋体" w:hAnsi="宋体" w:cs="Times New Roman" w:hint="eastAsia"/>
          <w:sz w:val="24"/>
          <w:szCs w:val="24"/>
        </w:rPr>
        <w:t>（2）基于MBSE的自顶向下全流程整车系统（架构和功能）的精确易读模型；</w:t>
      </w:r>
    </w:p>
    <w:p w:rsidR="00B41A0A" w:rsidRPr="00B41A0A" w:rsidRDefault="00B41A0A" w:rsidP="00B41A0A">
      <w:pPr>
        <w:spacing w:line="360" w:lineRule="auto"/>
        <w:ind w:firstLineChars="200" w:firstLine="480"/>
        <w:jc w:val="left"/>
        <w:rPr>
          <w:rFonts w:ascii="宋体" w:eastAsia="宋体" w:hAnsi="宋体" w:cs="Times New Roman"/>
          <w:sz w:val="24"/>
          <w:szCs w:val="24"/>
        </w:rPr>
      </w:pPr>
      <w:r w:rsidRPr="00B41A0A">
        <w:rPr>
          <w:rFonts w:ascii="宋体" w:eastAsia="宋体" w:hAnsi="宋体" w:cs="Times New Roman" w:hint="eastAsia"/>
          <w:sz w:val="24"/>
          <w:szCs w:val="24"/>
        </w:rPr>
        <w:t>（3）在国内外重要核心期刊或会议上发表学术文章1篇以上；</w:t>
      </w:r>
    </w:p>
    <w:p w:rsidR="00B41A0A" w:rsidRPr="00B41A0A" w:rsidRDefault="00B41A0A" w:rsidP="00B41A0A">
      <w:pPr>
        <w:spacing w:line="360" w:lineRule="auto"/>
        <w:ind w:firstLineChars="200" w:firstLine="480"/>
        <w:jc w:val="left"/>
        <w:rPr>
          <w:rFonts w:ascii="宋体" w:eastAsia="宋体" w:hAnsi="宋体" w:cs="Times New Roman"/>
          <w:sz w:val="24"/>
          <w:szCs w:val="24"/>
        </w:rPr>
      </w:pPr>
      <w:r w:rsidRPr="00B41A0A">
        <w:rPr>
          <w:rFonts w:ascii="宋体" w:eastAsia="宋体" w:hAnsi="宋体" w:cs="Times New Roman" w:hint="eastAsia"/>
          <w:sz w:val="24"/>
          <w:szCs w:val="24"/>
        </w:rPr>
        <w:t>（4）研究报告1篇。</w:t>
      </w:r>
    </w:p>
    <w:p w:rsidR="00B41A0A" w:rsidRDefault="00B41A0A" w:rsidP="00B41A0A">
      <w:pPr>
        <w:spacing w:line="360" w:lineRule="auto"/>
        <w:ind w:firstLineChars="200" w:firstLine="480"/>
        <w:jc w:val="left"/>
        <w:rPr>
          <w:rFonts w:ascii="宋体" w:eastAsia="宋体" w:hAnsi="宋体" w:cs="Times New Roman"/>
          <w:sz w:val="24"/>
          <w:szCs w:val="24"/>
        </w:rPr>
      </w:pPr>
      <w:r w:rsidRPr="00B41A0A">
        <w:rPr>
          <w:rFonts w:ascii="宋体" w:eastAsia="宋体" w:hAnsi="宋体" w:cs="Times New Roman" w:hint="eastAsia"/>
          <w:sz w:val="24"/>
          <w:szCs w:val="24"/>
        </w:rPr>
        <w:t>课题经费额度：25万元以内</w:t>
      </w:r>
    </w:p>
    <w:p w:rsidR="0092781A" w:rsidRPr="00B41A0A" w:rsidRDefault="0092781A" w:rsidP="00B41A0A">
      <w:pPr>
        <w:spacing w:line="360" w:lineRule="auto"/>
        <w:ind w:firstLineChars="200" w:firstLine="480"/>
        <w:jc w:val="left"/>
        <w:rPr>
          <w:rFonts w:ascii="宋体" w:eastAsia="宋体" w:hAnsi="宋体" w:cs="Times New Roman" w:hint="eastAsia"/>
          <w:sz w:val="24"/>
          <w:szCs w:val="24"/>
        </w:rPr>
      </w:pPr>
      <w:r>
        <w:rPr>
          <w:rFonts w:asciiTheme="minorEastAsia" w:hAnsiTheme="minorEastAsia" w:hint="eastAsia"/>
          <w:sz w:val="24"/>
          <w:szCs w:val="24"/>
        </w:rPr>
        <w:t>计划年限：1年</w:t>
      </w:r>
      <w:bookmarkStart w:id="0" w:name="_GoBack"/>
      <w:bookmarkEnd w:id="0"/>
    </w:p>
    <w:p w:rsidR="009F639F" w:rsidRPr="00B41A0A" w:rsidRDefault="009F639F" w:rsidP="00B41A0A">
      <w:pPr>
        <w:spacing w:line="360" w:lineRule="auto"/>
        <w:jc w:val="left"/>
        <w:rPr>
          <w:rFonts w:asciiTheme="minorEastAsia" w:hAnsiTheme="minorEastAsia"/>
          <w:sz w:val="24"/>
          <w:szCs w:val="24"/>
        </w:rPr>
      </w:pPr>
    </w:p>
    <w:p w:rsidR="00A748E6" w:rsidRDefault="00A748E6">
      <w:pPr>
        <w:widowControl/>
        <w:rPr>
          <w:rFonts w:ascii="黑体" w:eastAsia="黑体" w:hAnsi="黑体"/>
          <w:sz w:val="30"/>
          <w:szCs w:val="30"/>
        </w:rPr>
      </w:pPr>
      <w:r>
        <w:rPr>
          <w:rFonts w:ascii="黑体" w:eastAsia="黑体" w:hAnsi="黑体"/>
          <w:sz w:val="30"/>
          <w:szCs w:val="30"/>
        </w:rPr>
        <w:br w:type="page"/>
      </w:r>
    </w:p>
    <w:p w:rsidR="0061288E" w:rsidRPr="00BE3D54" w:rsidRDefault="00D20861" w:rsidP="00446431">
      <w:pPr>
        <w:spacing w:beforeLines="50" w:before="156" w:afterLines="50" w:after="156" w:line="360" w:lineRule="auto"/>
        <w:jc w:val="left"/>
        <w:rPr>
          <w:rFonts w:ascii="黑体" w:eastAsia="黑体" w:hAnsi="黑体"/>
          <w:sz w:val="30"/>
          <w:szCs w:val="30"/>
        </w:rPr>
      </w:pPr>
      <w:r w:rsidRPr="00BE3D54">
        <w:rPr>
          <w:rFonts w:ascii="黑体" w:eastAsia="黑体" w:hAnsi="黑体" w:hint="eastAsia"/>
          <w:sz w:val="30"/>
          <w:szCs w:val="30"/>
        </w:rPr>
        <w:lastRenderedPageBreak/>
        <w:t>二</w:t>
      </w:r>
      <w:r w:rsidR="0061288E" w:rsidRPr="00BE3D54">
        <w:rPr>
          <w:rFonts w:ascii="黑体" w:eastAsia="黑体" w:hAnsi="黑体" w:hint="eastAsia"/>
          <w:sz w:val="30"/>
          <w:szCs w:val="30"/>
        </w:rPr>
        <w:t>、 课题申请及有关要求</w:t>
      </w:r>
    </w:p>
    <w:p w:rsidR="0061288E" w:rsidRPr="00446431" w:rsidRDefault="0061288E" w:rsidP="00D20861">
      <w:pPr>
        <w:spacing w:line="360" w:lineRule="auto"/>
        <w:jc w:val="left"/>
        <w:rPr>
          <w:rFonts w:asciiTheme="minorEastAsia" w:hAnsiTheme="minorEastAsia"/>
          <w:b/>
          <w:sz w:val="24"/>
          <w:szCs w:val="24"/>
        </w:rPr>
      </w:pPr>
      <w:r w:rsidRPr="00446431">
        <w:rPr>
          <w:rFonts w:asciiTheme="minorEastAsia" w:hAnsiTheme="minorEastAsia" w:hint="eastAsia"/>
          <w:b/>
          <w:sz w:val="24"/>
          <w:szCs w:val="24"/>
        </w:rPr>
        <w:t>（一）接受具备下列条件研究课题的申请</w:t>
      </w:r>
    </w:p>
    <w:p w:rsidR="0061288E" w:rsidRPr="00D20861" w:rsidRDefault="00D20861" w:rsidP="00D20861">
      <w:pPr>
        <w:spacing w:line="360" w:lineRule="auto"/>
        <w:jc w:val="left"/>
        <w:rPr>
          <w:rFonts w:asciiTheme="minorEastAsia" w:hAnsiTheme="minorEastAsia"/>
          <w:sz w:val="24"/>
          <w:szCs w:val="24"/>
        </w:rPr>
      </w:pPr>
      <w:r>
        <w:rPr>
          <w:rFonts w:asciiTheme="minorEastAsia" w:hAnsiTheme="minorEastAsia" w:hint="eastAsia"/>
          <w:sz w:val="24"/>
          <w:szCs w:val="24"/>
        </w:rPr>
        <w:t xml:space="preserve">　</w:t>
      </w:r>
      <w:r w:rsidR="0061288E" w:rsidRPr="00D20861">
        <w:rPr>
          <w:rFonts w:asciiTheme="minorEastAsia" w:hAnsiTheme="minorEastAsia" w:hint="eastAsia"/>
          <w:sz w:val="24"/>
          <w:szCs w:val="24"/>
        </w:rPr>
        <w:t>1.符合《指南》资助范围的研究。</w:t>
      </w:r>
    </w:p>
    <w:p w:rsidR="0061288E" w:rsidRPr="00D20861" w:rsidRDefault="0061288E" w:rsidP="00D20861">
      <w:pPr>
        <w:spacing w:line="360" w:lineRule="auto"/>
        <w:jc w:val="left"/>
        <w:rPr>
          <w:rFonts w:asciiTheme="minorEastAsia" w:hAnsiTheme="minorEastAsia"/>
          <w:sz w:val="24"/>
          <w:szCs w:val="24"/>
        </w:rPr>
      </w:pPr>
      <w:r w:rsidRPr="00D20861">
        <w:rPr>
          <w:rFonts w:asciiTheme="minorEastAsia" w:hAnsiTheme="minorEastAsia" w:hint="eastAsia"/>
          <w:sz w:val="24"/>
          <w:szCs w:val="24"/>
        </w:rPr>
        <w:t xml:space="preserve">　2.学术思想新颖，创新性明显，立论根据充分，研究目标明确，研究内容具体，研究方法和技术路线合理、可行，经费预算科学合理，近期可取得重要进展的研究。</w:t>
      </w:r>
    </w:p>
    <w:p w:rsidR="0061288E" w:rsidRPr="00D20861" w:rsidRDefault="0061288E" w:rsidP="00D20861">
      <w:pPr>
        <w:spacing w:line="360" w:lineRule="auto"/>
        <w:jc w:val="left"/>
        <w:rPr>
          <w:rFonts w:asciiTheme="minorEastAsia" w:hAnsiTheme="minorEastAsia"/>
          <w:sz w:val="24"/>
          <w:szCs w:val="24"/>
        </w:rPr>
      </w:pPr>
      <w:r w:rsidRPr="00D20861">
        <w:rPr>
          <w:rFonts w:asciiTheme="minorEastAsia" w:hAnsiTheme="minorEastAsia" w:hint="eastAsia"/>
          <w:sz w:val="24"/>
          <w:szCs w:val="24"/>
        </w:rPr>
        <w:t xml:space="preserve">　3.申请者与课题组成员应具备实施该课题的研究能力和可靠的时间保证，并具有基本的研究条件;申请者必须是课题的实际主持人。</w:t>
      </w:r>
    </w:p>
    <w:p w:rsidR="0061288E" w:rsidRPr="00D20861" w:rsidRDefault="0061288E" w:rsidP="00D20861">
      <w:pPr>
        <w:spacing w:line="360" w:lineRule="auto"/>
        <w:jc w:val="left"/>
        <w:rPr>
          <w:rFonts w:asciiTheme="minorEastAsia" w:hAnsiTheme="minorEastAsia"/>
          <w:sz w:val="24"/>
          <w:szCs w:val="24"/>
        </w:rPr>
      </w:pPr>
      <w:r w:rsidRPr="00D20861">
        <w:rPr>
          <w:rFonts w:asciiTheme="minorEastAsia" w:hAnsiTheme="minorEastAsia" w:hint="eastAsia"/>
          <w:sz w:val="24"/>
          <w:szCs w:val="24"/>
        </w:rPr>
        <w:t xml:space="preserve">　4.遵守科学道德，以严谨的科学作风和实事求是的科学精神撰写申请书。</w:t>
      </w:r>
    </w:p>
    <w:p w:rsidR="0061288E" w:rsidRPr="00D20861" w:rsidRDefault="0061288E" w:rsidP="00D20861">
      <w:pPr>
        <w:spacing w:line="360" w:lineRule="auto"/>
        <w:jc w:val="left"/>
        <w:rPr>
          <w:rFonts w:asciiTheme="minorEastAsia" w:hAnsiTheme="minorEastAsia"/>
          <w:sz w:val="24"/>
          <w:szCs w:val="24"/>
        </w:rPr>
      </w:pPr>
      <w:r w:rsidRPr="00D20861">
        <w:rPr>
          <w:rFonts w:asciiTheme="minorEastAsia" w:hAnsiTheme="minorEastAsia" w:hint="eastAsia"/>
          <w:sz w:val="24"/>
          <w:szCs w:val="24"/>
        </w:rPr>
        <w:t xml:space="preserve">　5.不涉及知识产权纠纷等问题。</w:t>
      </w:r>
    </w:p>
    <w:p w:rsidR="0061288E" w:rsidRPr="00446431" w:rsidRDefault="0061288E" w:rsidP="00D20861">
      <w:pPr>
        <w:spacing w:line="360" w:lineRule="auto"/>
        <w:jc w:val="left"/>
        <w:rPr>
          <w:rFonts w:asciiTheme="minorEastAsia" w:hAnsiTheme="minorEastAsia"/>
          <w:b/>
          <w:sz w:val="24"/>
          <w:szCs w:val="24"/>
        </w:rPr>
      </w:pPr>
      <w:r w:rsidRPr="00446431">
        <w:rPr>
          <w:rFonts w:asciiTheme="minorEastAsia" w:hAnsiTheme="minorEastAsia" w:hint="eastAsia"/>
          <w:b/>
          <w:sz w:val="24"/>
          <w:szCs w:val="24"/>
        </w:rPr>
        <w:t>（二）指南文件发布</w:t>
      </w:r>
    </w:p>
    <w:p w:rsidR="0061288E" w:rsidRPr="00D20861" w:rsidRDefault="00D20861" w:rsidP="00D20861">
      <w:pPr>
        <w:tabs>
          <w:tab w:val="left" w:pos="426"/>
        </w:tabs>
        <w:spacing w:line="360" w:lineRule="auto"/>
        <w:jc w:val="left"/>
        <w:rPr>
          <w:rFonts w:asciiTheme="minorEastAsia" w:hAnsiTheme="minorEastAsia"/>
          <w:sz w:val="24"/>
          <w:szCs w:val="24"/>
        </w:rPr>
      </w:pPr>
      <w:r>
        <w:rPr>
          <w:rFonts w:asciiTheme="minorEastAsia" w:hAnsiTheme="minorEastAsia" w:hint="eastAsia"/>
          <w:sz w:val="24"/>
          <w:szCs w:val="24"/>
        </w:rPr>
        <w:t xml:space="preserve">    </w:t>
      </w:r>
      <w:r w:rsidR="00BC5866">
        <w:rPr>
          <w:rFonts w:asciiTheme="minorEastAsia" w:hAnsiTheme="minorEastAsia" w:hint="eastAsia"/>
          <w:sz w:val="24"/>
          <w:szCs w:val="24"/>
        </w:rPr>
        <w:t>《</w:t>
      </w:r>
      <w:r w:rsidR="0061288E" w:rsidRPr="00D20861">
        <w:rPr>
          <w:rFonts w:asciiTheme="minorEastAsia" w:hAnsiTheme="minorEastAsia" w:hint="eastAsia"/>
          <w:sz w:val="24"/>
          <w:szCs w:val="24"/>
        </w:rPr>
        <w:t>指南</w:t>
      </w:r>
      <w:r w:rsidR="00BC5866">
        <w:rPr>
          <w:rFonts w:asciiTheme="minorEastAsia" w:hAnsiTheme="minorEastAsia" w:hint="eastAsia"/>
          <w:sz w:val="24"/>
          <w:szCs w:val="24"/>
        </w:rPr>
        <w:t>》</w:t>
      </w:r>
      <w:r w:rsidR="0061288E" w:rsidRPr="00D20861">
        <w:rPr>
          <w:rFonts w:asciiTheme="minorEastAsia" w:hAnsiTheme="minorEastAsia" w:hint="eastAsia"/>
          <w:sz w:val="24"/>
          <w:szCs w:val="24"/>
        </w:rPr>
        <w:t>在</w:t>
      </w:r>
      <w:r w:rsidR="005568A3">
        <w:rPr>
          <w:rFonts w:asciiTheme="minorEastAsia" w:hAnsiTheme="minorEastAsia" w:hint="eastAsia"/>
          <w:sz w:val="24"/>
          <w:szCs w:val="24"/>
        </w:rPr>
        <w:t>铁科院院网</w:t>
      </w:r>
      <w:r w:rsidR="0061288E" w:rsidRPr="00D20861">
        <w:rPr>
          <w:rFonts w:asciiTheme="minorEastAsia" w:hAnsiTheme="minorEastAsia" w:hint="eastAsia"/>
          <w:sz w:val="24"/>
          <w:szCs w:val="24"/>
        </w:rPr>
        <w:t>上发布。</w:t>
      </w:r>
    </w:p>
    <w:p w:rsidR="0061288E" w:rsidRPr="00446431" w:rsidRDefault="0061288E" w:rsidP="00D20861">
      <w:pPr>
        <w:spacing w:line="360" w:lineRule="auto"/>
        <w:jc w:val="left"/>
        <w:rPr>
          <w:rFonts w:asciiTheme="minorEastAsia" w:hAnsiTheme="minorEastAsia"/>
          <w:b/>
          <w:sz w:val="24"/>
          <w:szCs w:val="24"/>
        </w:rPr>
      </w:pPr>
      <w:r w:rsidRPr="00446431">
        <w:rPr>
          <w:rFonts w:asciiTheme="minorEastAsia" w:hAnsiTheme="minorEastAsia" w:hint="eastAsia"/>
          <w:b/>
          <w:sz w:val="24"/>
          <w:szCs w:val="24"/>
        </w:rPr>
        <w:t>（三）课题承担单位的确定</w:t>
      </w:r>
    </w:p>
    <w:p w:rsidR="0061288E" w:rsidRPr="00D20861" w:rsidRDefault="0061288E" w:rsidP="00D20861">
      <w:pPr>
        <w:spacing w:line="360" w:lineRule="auto"/>
        <w:jc w:val="left"/>
        <w:rPr>
          <w:rFonts w:asciiTheme="minorEastAsia" w:hAnsiTheme="minorEastAsia"/>
          <w:sz w:val="24"/>
          <w:szCs w:val="24"/>
        </w:rPr>
      </w:pPr>
      <w:r w:rsidRPr="00D20861">
        <w:rPr>
          <w:rFonts w:asciiTheme="minorEastAsia" w:hAnsiTheme="minorEastAsia" w:hint="eastAsia"/>
          <w:sz w:val="24"/>
          <w:szCs w:val="24"/>
        </w:rPr>
        <w:t xml:space="preserve">　　有意承担课题的申请人与我</w:t>
      </w:r>
      <w:r w:rsidR="00D20861">
        <w:rPr>
          <w:rFonts w:asciiTheme="minorEastAsia" w:hAnsiTheme="minorEastAsia" w:hint="eastAsia"/>
          <w:sz w:val="24"/>
          <w:szCs w:val="24"/>
        </w:rPr>
        <w:t>实验室</w:t>
      </w:r>
      <w:r w:rsidRPr="00D20861">
        <w:rPr>
          <w:rFonts w:asciiTheme="minorEastAsia" w:hAnsiTheme="minorEastAsia" w:hint="eastAsia"/>
          <w:sz w:val="24"/>
          <w:szCs w:val="24"/>
        </w:rPr>
        <w:t>联系，以报名表方式提出申请，并附营业执照或社会团体登记证书或事业单位法人证书或其他类型主体资格证书复印件(加盖公章)等。</w:t>
      </w:r>
      <w:r w:rsidR="00D20861">
        <w:rPr>
          <w:rFonts w:asciiTheme="minorEastAsia" w:hAnsiTheme="minorEastAsia" w:hint="eastAsia"/>
          <w:sz w:val="24"/>
          <w:szCs w:val="24"/>
        </w:rPr>
        <w:t>实验室</w:t>
      </w:r>
      <w:r w:rsidRPr="00D20861">
        <w:rPr>
          <w:rFonts w:asciiTheme="minorEastAsia" w:hAnsiTheme="minorEastAsia" w:hint="eastAsia"/>
          <w:sz w:val="24"/>
          <w:szCs w:val="24"/>
        </w:rPr>
        <w:t>学术委员会对课题申请书进行评审，按照择优支持的原则确定资助对象。必要时申请者须按规定参加答辩。</w:t>
      </w:r>
    </w:p>
    <w:p w:rsidR="0061288E" w:rsidRPr="00446431" w:rsidRDefault="0061288E" w:rsidP="00D20861">
      <w:pPr>
        <w:spacing w:line="360" w:lineRule="auto"/>
        <w:jc w:val="left"/>
        <w:rPr>
          <w:rFonts w:asciiTheme="minorEastAsia" w:hAnsiTheme="minorEastAsia"/>
          <w:b/>
          <w:sz w:val="24"/>
          <w:szCs w:val="24"/>
        </w:rPr>
      </w:pPr>
      <w:r w:rsidRPr="00446431">
        <w:rPr>
          <w:rFonts w:asciiTheme="minorEastAsia" w:hAnsiTheme="minorEastAsia" w:hint="eastAsia"/>
          <w:b/>
          <w:sz w:val="24"/>
          <w:szCs w:val="24"/>
        </w:rPr>
        <w:t>（</w:t>
      </w:r>
      <w:r w:rsidR="00DB771F" w:rsidRPr="00446431">
        <w:rPr>
          <w:rFonts w:asciiTheme="minorEastAsia" w:hAnsiTheme="minorEastAsia" w:hint="eastAsia"/>
          <w:b/>
          <w:sz w:val="24"/>
          <w:szCs w:val="24"/>
        </w:rPr>
        <w:t>四</w:t>
      </w:r>
      <w:r w:rsidRPr="00446431">
        <w:rPr>
          <w:rFonts w:asciiTheme="minorEastAsia" w:hAnsiTheme="minorEastAsia" w:hint="eastAsia"/>
          <w:b/>
          <w:sz w:val="24"/>
          <w:szCs w:val="24"/>
        </w:rPr>
        <w:t>）课题实施</w:t>
      </w:r>
    </w:p>
    <w:p w:rsidR="0061288E" w:rsidRPr="00D20861" w:rsidRDefault="0061288E" w:rsidP="00D20861">
      <w:pPr>
        <w:spacing w:line="360" w:lineRule="auto"/>
        <w:jc w:val="left"/>
        <w:rPr>
          <w:rFonts w:asciiTheme="minorEastAsia" w:hAnsiTheme="minorEastAsia"/>
          <w:sz w:val="24"/>
          <w:szCs w:val="24"/>
        </w:rPr>
      </w:pPr>
      <w:r w:rsidRPr="00D20861">
        <w:rPr>
          <w:rFonts w:asciiTheme="minorEastAsia" w:hAnsiTheme="minorEastAsia" w:hint="eastAsia"/>
          <w:sz w:val="24"/>
          <w:szCs w:val="24"/>
        </w:rPr>
        <w:t xml:space="preserve">　　确定承担单位后，按国家经费管理的有关规定和</w:t>
      </w:r>
      <w:r w:rsidR="00471502">
        <w:rPr>
          <w:rFonts w:asciiTheme="minorEastAsia" w:hAnsiTheme="minorEastAsia" w:hint="eastAsia"/>
          <w:sz w:val="24"/>
          <w:szCs w:val="24"/>
        </w:rPr>
        <w:t>本实验室开放课题</w:t>
      </w:r>
      <w:r w:rsidRPr="00D20861">
        <w:rPr>
          <w:rFonts w:asciiTheme="minorEastAsia" w:hAnsiTheme="minorEastAsia" w:hint="eastAsia"/>
          <w:sz w:val="24"/>
          <w:szCs w:val="24"/>
        </w:rPr>
        <w:t>项目管理办法签订协议，承担单位按照合同约定组织课题研究工作，课题经费的使用要符合相关规定。</w:t>
      </w:r>
    </w:p>
    <w:p w:rsidR="0061288E" w:rsidRPr="00446431" w:rsidRDefault="0061288E" w:rsidP="00D20861">
      <w:pPr>
        <w:spacing w:line="360" w:lineRule="auto"/>
        <w:jc w:val="left"/>
        <w:rPr>
          <w:rFonts w:asciiTheme="minorEastAsia" w:hAnsiTheme="minorEastAsia"/>
          <w:b/>
          <w:sz w:val="24"/>
          <w:szCs w:val="24"/>
        </w:rPr>
      </w:pPr>
      <w:r w:rsidRPr="00446431">
        <w:rPr>
          <w:rFonts w:asciiTheme="minorEastAsia" w:hAnsiTheme="minorEastAsia" w:hint="eastAsia"/>
          <w:b/>
          <w:sz w:val="24"/>
          <w:szCs w:val="24"/>
        </w:rPr>
        <w:t>（</w:t>
      </w:r>
      <w:r w:rsidR="00DB771F" w:rsidRPr="00446431">
        <w:rPr>
          <w:rFonts w:asciiTheme="minorEastAsia" w:hAnsiTheme="minorEastAsia" w:hint="eastAsia"/>
          <w:b/>
          <w:sz w:val="24"/>
          <w:szCs w:val="24"/>
        </w:rPr>
        <w:t>五</w:t>
      </w:r>
      <w:r w:rsidRPr="00446431">
        <w:rPr>
          <w:rFonts w:asciiTheme="minorEastAsia" w:hAnsiTheme="minorEastAsia" w:hint="eastAsia"/>
          <w:b/>
          <w:sz w:val="24"/>
          <w:szCs w:val="24"/>
        </w:rPr>
        <w:t>）课题结题和成果标注</w:t>
      </w:r>
    </w:p>
    <w:p w:rsidR="0061288E" w:rsidRPr="00D20861" w:rsidRDefault="0061288E" w:rsidP="00D20861">
      <w:pPr>
        <w:spacing w:line="360" w:lineRule="auto"/>
        <w:jc w:val="left"/>
        <w:rPr>
          <w:rFonts w:asciiTheme="minorEastAsia" w:hAnsiTheme="minorEastAsia"/>
          <w:sz w:val="24"/>
          <w:szCs w:val="24"/>
        </w:rPr>
      </w:pPr>
      <w:r w:rsidRPr="00D20861">
        <w:rPr>
          <w:rFonts w:asciiTheme="minorEastAsia" w:hAnsiTheme="minorEastAsia" w:hint="eastAsia"/>
          <w:sz w:val="24"/>
          <w:szCs w:val="24"/>
        </w:rPr>
        <w:t xml:space="preserve">　　1.研究报告中应包括该项技术综合评述</w:t>
      </w:r>
      <w:r w:rsidR="00193B63">
        <w:rPr>
          <w:rFonts w:asciiTheme="minorEastAsia" w:hAnsiTheme="minorEastAsia" w:hint="eastAsia"/>
          <w:sz w:val="24"/>
          <w:szCs w:val="24"/>
        </w:rPr>
        <w:t>以及</w:t>
      </w:r>
      <w:r w:rsidRPr="00D20861">
        <w:rPr>
          <w:rFonts w:asciiTheme="minorEastAsia" w:hAnsiTheme="minorEastAsia" w:hint="eastAsia"/>
          <w:sz w:val="24"/>
          <w:szCs w:val="24"/>
        </w:rPr>
        <w:t>应用建议。</w:t>
      </w:r>
    </w:p>
    <w:p w:rsidR="0061288E" w:rsidRPr="00D20861" w:rsidRDefault="0061288E" w:rsidP="00D20861">
      <w:pPr>
        <w:spacing w:line="360" w:lineRule="auto"/>
        <w:jc w:val="left"/>
        <w:rPr>
          <w:rFonts w:asciiTheme="minorEastAsia" w:hAnsiTheme="minorEastAsia"/>
          <w:sz w:val="24"/>
          <w:szCs w:val="24"/>
        </w:rPr>
      </w:pPr>
      <w:r w:rsidRPr="00D20861">
        <w:rPr>
          <w:rFonts w:asciiTheme="minorEastAsia" w:hAnsiTheme="minorEastAsia" w:hint="eastAsia"/>
          <w:sz w:val="24"/>
          <w:szCs w:val="24"/>
        </w:rPr>
        <w:t xml:space="preserve">　　2.研究课题完成后，申请人需认真填写课题结题报告，进行验收并存档，并作为下一期申请的依据之一。</w:t>
      </w:r>
    </w:p>
    <w:p w:rsidR="0061288E" w:rsidRPr="00D20861" w:rsidRDefault="0061288E" w:rsidP="00D20861">
      <w:pPr>
        <w:spacing w:line="360" w:lineRule="auto"/>
        <w:jc w:val="left"/>
        <w:rPr>
          <w:rFonts w:asciiTheme="minorEastAsia" w:hAnsiTheme="minorEastAsia"/>
          <w:sz w:val="24"/>
          <w:szCs w:val="24"/>
        </w:rPr>
      </w:pPr>
      <w:r w:rsidRPr="00D20861">
        <w:rPr>
          <w:rFonts w:asciiTheme="minorEastAsia" w:hAnsiTheme="minorEastAsia" w:hint="eastAsia"/>
          <w:sz w:val="24"/>
          <w:szCs w:val="24"/>
        </w:rPr>
        <w:t xml:space="preserve">　　3.研究课题的有关论文、专著、成果评议鉴定资料等，均应标注：</w:t>
      </w:r>
    </w:p>
    <w:p w:rsidR="0061288E" w:rsidRPr="00D20861" w:rsidRDefault="0061288E" w:rsidP="00D20861">
      <w:pPr>
        <w:spacing w:line="360" w:lineRule="auto"/>
        <w:jc w:val="left"/>
        <w:rPr>
          <w:rFonts w:asciiTheme="minorEastAsia" w:hAnsiTheme="minorEastAsia"/>
          <w:sz w:val="24"/>
          <w:szCs w:val="24"/>
        </w:rPr>
      </w:pPr>
      <w:r w:rsidRPr="00D20861">
        <w:rPr>
          <w:rFonts w:asciiTheme="minorEastAsia" w:hAnsiTheme="minorEastAsia" w:hint="eastAsia"/>
          <w:sz w:val="24"/>
          <w:szCs w:val="24"/>
        </w:rPr>
        <w:t xml:space="preserve">　　中文：</w:t>
      </w:r>
      <w:r w:rsidR="00DB771F" w:rsidRPr="00DB771F">
        <w:rPr>
          <w:rFonts w:asciiTheme="minorEastAsia" w:hAnsiTheme="minorEastAsia" w:hint="eastAsia"/>
          <w:sz w:val="24"/>
          <w:szCs w:val="24"/>
        </w:rPr>
        <w:t>动车组和机车牵引与控制国家重点实验室</w:t>
      </w:r>
      <w:r w:rsidRPr="00D20861">
        <w:rPr>
          <w:rFonts w:asciiTheme="minorEastAsia" w:hAnsiTheme="minorEastAsia" w:hint="eastAsia"/>
          <w:sz w:val="24"/>
          <w:szCs w:val="24"/>
        </w:rPr>
        <w:t>，北京，1000</w:t>
      </w:r>
      <w:r w:rsidR="00DB771F">
        <w:rPr>
          <w:rFonts w:asciiTheme="minorEastAsia" w:hAnsiTheme="minorEastAsia" w:hint="eastAsia"/>
          <w:sz w:val="24"/>
          <w:szCs w:val="24"/>
        </w:rPr>
        <w:t>81</w:t>
      </w:r>
    </w:p>
    <w:p w:rsidR="0061288E" w:rsidRPr="00D20861" w:rsidRDefault="0061288E" w:rsidP="00DB771F">
      <w:pPr>
        <w:spacing w:line="360" w:lineRule="auto"/>
        <w:jc w:val="left"/>
        <w:rPr>
          <w:rFonts w:asciiTheme="minorEastAsia" w:hAnsiTheme="minorEastAsia"/>
          <w:sz w:val="24"/>
          <w:szCs w:val="24"/>
        </w:rPr>
      </w:pPr>
      <w:r w:rsidRPr="00D20861">
        <w:rPr>
          <w:rFonts w:asciiTheme="minorEastAsia" w:hAnsiTheme="minorEastAsia" w:hint="eastAsia"/>
          <w:sz w:val="24"/>
          <w:szCs w:val="24"/>
        </w:rPr>
        <w:t xml:space="preserve">　　英文：</w:t>
      </w:r>
      <w:r w:rsidR="00DB771F" w:rsidRPr="00DB771F">
        <w:rPr>
          <w:rFonts w:asciiTheme="minorEastAsia" w:hAnsiTheme="minorEastAsia"/>
          <w:sz w:val="24"/>
          <w:szCs w:val="24"/>
        </w:rPr>
        <w:t>State Key Laboratory for Traction and Control</w:t>
      </w:r>
      <w:r w:rsidR="00DB771F">
        <w:rPr>
          <w:rFonts w:asciiTheme="minorEastAsia" w:hAnsiTheme="minorEastAsia" w:hint="eastAsia"/>
          <w:sz w:val="24"/>
          <w:szCs w:val="24"/>
        </w:rPr>
        <w:t xml:space="preserve"> </w:t>
      </w:r>
      <w:r w:rsidR="00DB771F" w:rsidRPr="00DB771F">
        <w:rPr>
          <w:rFonts w:asciiTheme="minorEastAsia" w:hAnsiTheme="minorEastAsia"/>
          <w:sz w:val="24"/>
          <w:szCs w:val="24"/>
        </w:rPr>
        <w:t xml:space="preserve">System of EMU and </w:t>
      </w:r>
      <w:r w:rsidR="00DB771F">
        <w:rPr>
          <w:rFonts w:asciiTheme="minorEastAsia" w:hAnsiTheme="minorEastAsia" w:hint="eastAsia"/>
          <w:sz w:val="24"/>
          <w:szCs w:val="24"/>
        </w:rPr>
        <w:t xml:space="preserve"> </w:t>
      </w:r>
      <w:r w:rsidR="00DB771F" w:rsidRPr="00DB771F">
        <w:rPr>
          <w:rFonts w:asciiTheme="minorEastAsia" w:hAnsiTheme="minorEastAsia"/>
          <w:sz w:val="24"/>
          <w:szCs w:val="24"/>
        </w:rPr>
        <w:t>Locomotive</w:t>
      </w:r>
      <w:r w:rsidRPr="00D20861">
        <w:rPr>
          <w:rFonts w:asciiTheme="minorEastAsia" w:hAnsiTheme="minorEastAsia" w:hint="eastAsia"/>
          <w:sz w:val="24"/>
          <w:szCs w:val="24"/>
        </w:rPr>
        <w:t>, China, 1000</w:t>
      </w:r>
      <w:r w:rsidR="00DB771F">
        <w:rPr>
          <w:rFonts w:asciiTheme="minorEastAsia" w:hAnsiTheme="minorEastAsia" w:hint="eastAsia"/>
          <w:sz w:val="24"/>
          <w:szCs w:val="24"/>
        </w:rPr>
        <w:t>81</w:t>
      </w:r>
    </w:p>
    <w:p w:rsidR="0061288E" w:rsidRPr="00D20861" w:rsidRDefault="0061288E" w:rsidP="00D20861">
      <w:pPr>
        <w:spacing w:line="360" w:lineRule="auto"/>
        <w:jc w:val="left"/>
        <w:rPr>
          <w:rFonts w:asciiTheme="minorEastAsia" w:hAnsiTheme="minorEastAsia"/>
          <w:sz w:val="24"/>
          <w:szCs w:val="24"/>
        </w:rPr>
      </w:pPr>
      <w:r w:rsidRPr="00D20861">
        <w:rPr>
          <w:rFonts w:asciiTheme="minorEastAsia" w:hAnsiTheme="minorEastAsia" w:hint="eastAsia"/>
          <w:sz w:val="24"/>
          <w:szCs w:val="24"/>
        </w:rPr>
        <w:lastRenderedPageBreak/>
        <w:t xml:space="preserve">　　</w:t>
      </w:r>
      <w:r w:rsidR="00DB771F">
        <w:rPr>
          <w:rFonts w:asciiTheme="minorEastAsia" w:hAnsiTheme="minorEastAsia" w:hint="eastAsia"/>
          <w:sz w:val="24"/>
          <w:szCs w:val="24"/>
        </w:rPr>
        <w:t>4</w:t>
      </w:r>
      <w:r w:rsidRPr="00D20861">
        <w:rPr>
          <w:rFonts w:asciiTheme="minorEastAsia" w:hAnsiTheme="minorEastAsia" w:hint="eastAsia"/>
          <w:sz w:val="24"/>
          <w:szCs w:val="24"/>
        </w:rPr>
        <w:t>.研究课题所取得的成果（包括收集到的资料、研究报告、相应课题内开发的软件及其测试检验报告等）归实验室及研究者共同所有。</w:t>
      </w:r>
    </w:p>
    <w:p w:rsidR="0061288E" w:rsidRPr="00446431" w:rsidRDefault="0061288E" w:rsidP="00D20861">
      <w:pPr>
        <w:spacing w:line="360" w:lineRule="auto"/>
        <w:jc w:val="left"/>
        <w:rPr>
          <w:rFonts w:asciiTheme="minorEastAsia" w:hAnsiTheme="minorEastAsia"/>
          <w:b/>
          <w:sz w:val="24"/>
          <w:szCs w:val="24"/>
        </w:rPr>
      </w:pPr>
      <w:r w:rsidRPr="00446431">
        <w:rPr>
          <w:rFonts w:asciiTheme="minorEastAsia" w:hAnsiTheme="minorEastAsia" w:hint="eastAsia"/>
          <w:b/>
          <w:sz w:val="24"/>
          <w:szCs w:val="24"/>
        </w:rPr>
        <w:t>（</w:t>
      </w:r>
      <w:r w:rsidR="00DB771F" w:rsidRPr="00446431">
        <w:rPr>
          <w:rFonts w:asciiTheme="minorEastAsia" w:hAnsiTheme="minorEastAsia" w:hint="eastAsia"/>
          <w:b/>
          <w:sz w:val="24"/>
          <w:szCs w:val="24"/>
        </w:rPr>
        <w:t>六</w:t>
      </w:r>
      <w:r w:rsidRPr="00446431">
        <w:rPr>
          <w:rFonts w:asciiTheme="minorEastAsia" w:hAnsiTheme="minorEastAsia" w:hint="eastAsia"/>
          <w:b/>
          <w:sz w:val="24"/>
          <w:szCs w:val="24"/>
        </w:rPr>
        <w:t>）其他要求及有关说明</w:t>
      </w:r>
    </w:p>
    <w:p w:rsidR="0061288E" w:rsidRPr="00D20861" w:rsidRDefault="0061288E" w:rsidP="00D20861">
      <w:pPr>
        <w:spacing w:line="360" w:lineRule="auto"/>
        <w:jc w:val="left"/>
        <w:rPr>
          <w:rFonts w:asciiTheme="minorEastAsia" w:hAnsiTheme="minorEastAsia"/>
          <w:sz w:val="24"/>
          <w:szCs w:val="24"/>
        </w:rPr>
      </w:pPr>
      <w:r w:rsidRPr="00D20861">
        <w:rPr>
          <w:rFonts w:asciiTheme="minorEastAsia" w:hAnsiTheme="minorEastAsia" w:hint="eastAsia"/>
          <w:sz w:val="24"/>
          <w:szCs w:val="24"/>
        </w:rPr>
        <w:t xml:space="preserve">　　1. 鼓励获得课题资助的申请者来实验室开展研究工作或派研究生到本实验室工作，实验室将提供软硬件和相关数据的支持。</w:t>
      </w:r>
    </w:p>
    <w:p w:rsidR="00DB771F" w:rsidRDefault="0061288E" w:rsidP="00D20861">
      <w:pPr>
        <w:spacing w:line="360" w:lineRule="auto"/>
        <w:jc w:val="left"/>
        <w:rPr>
          <w:rFonts w:asciiTheme="minorEastAsia" w:hAnsiTheme="minorEastAsia"/>
          <w:sz w:val="24"/>
          <w:szCs w:val="24"/>
        </w:rPr>
      </w:pPr>
      <w:r w:rsidRPr="00D20861">
        <w:rPr>
          <w:rFonts w:asciiTheme="minorEastAsia" w:hAnsiTheme="minorEastAsia" w:hint="eastAsia"/>
          <w:sz w:val="24"/>
          <w:szCs w:val="24"/>
        </w:rPr>
        <w:t xml:space="preserve">　　2. 本次申报不收取保证金。</w:t>
      </w:r>
    </w:p>
    <w:p w:rsidR="003F74A1" w:rsidRPr="00446431" w:rsidRDefault="003F74A1" w:rsidP="003F74A1">
      <w:pPr>
        <w:spacing w:beforeLines="50" w:before="156" w:afterLines="50" w:after="156" w:line="360" w:lineRule="auto"/>
        <w:jc w:val="left"/>
        <w:rPr>
          <w:rFonts w:ascii="黑体" w:eastAsia="黑体" w:hAnsi="黑体"/>
          <w:sz w:val="30"/>
          <w:szCs w:val="30"/>
        </w:rPr>
      </w:pPr>
      <w:r w:rsidRPr="00446431">
        <w:rPr>
          <w:rFonts w:ascii="黑体" w:eastAsia="黑体" w:hAnsi="黑体" w:hint="eastAsia"/>
          <w:sz w:val="30"/>
          <w:szCs w:val="30"/>
        </w:rPr>
        <w:t>三、 主要时间节点</w:t>
      </w:r>
    </w:p>
    <w:p w:rsidR="003F74A1" w:rsidRPr="00D20861" w:rsidRDefault="003F74A1" w:rsidP="003F74A1">
      <w:pPr>
        <w:spacing w:line="360" w:lineRule="auto"/>
        <w:ind w:firstLineChars="200" w:firstLine="480"/>
        <w:jc w:val="left"/>
        <w:rPr>
          <w:rFonts w:asciiTheme="minorEastAsia" w:hAnsiTheme="minorEastAsia"/>
          <w:sz w:val="24"/>
          <w:szCs w:val="24"/>
        </w:rPr>
      </w:pPr>
      <w:r w:rsidRPr="00D20861">
        <w:rPr>
          <w:rFonts w:asciiTheme="minorEastAsia" w:hAnsiTheme="minorEastAsia" w:hint="eastAsia"/>
          <w:sz w:val="24"/>
          <w:szCs w:val="24"/>
        </w:rPr>
        <w:t>申请者应在</w:t>
      </w:r>
      <w:r w:rsidRPr="007B1260">
        <w:rPr>
          <w:rFonts w:asciiTheme="minorEastAsia" w:hAnsiTheme="minorEastAsia" w:hint="eastAsia"/>
          <w:sz w:val="24"/>
          <w:szCs w:val="24"/>
        </w:rPr>
        <w:t>201</w:t>
      </w:r>
      <w:r w:rsidRPr="007B1260">
        <w:rPr>
          <w:rFonts w:asciiTheme="minorEastAsia" w:hAnsiTheme="minorEastAsia"/>
          <w:sz w:val="24"/>
          <w:szCs w:val="24"/>
        </w:rPr>
        <w:t>8</w:t>
      </w:r>
      <w:r w:rsidRPr="007B1260">
        <w:rPr>
          <w:rFonts w:asciiTheme="minorEastAsia" w:hAnsiTheme="minorEastAsia" w:hint="eastAsia"/>
          <w:sz w:val="24"/>
          <w:szCs w:val="24"/>
        </w:rPr>
        <w:t>年</w:t>
      </w:r>
      <w:r w:rsidR="00144A49">
        <w:rPr>
          <w:rFonts w:asciiTheme="minorEastAsia" w:hAnsiTheme="minorEastAsia"/>
          <w:sz w:val="24"/>
          <w:szCs w:val="24"/>
        </w:rPr>
        <w:t>11</w:t>
      </w:r>
      <w:r w:rsidRPr="007B1260">
        <w:rPr>
          <w:rFonts w:asciiTheme="minorEastAsia" w:hAnsiTheme="minorEastAsia" w:hint="eastAsia"/>
          <w:sz w:val="24"/>
          <w:szCs w:val="24"/>
        </w:rPr>
        <w:t>月</w:t>
      </w:r>
      <w:r w:rsidR="00144A49">
        <w:rPr>
          <w:rFonts w:asciiTheme="minorEastAsia" w:hAnsiTheme="minorEastAsia"/>
          <w:sz w:val="24"/>
          <w:szCs w:val="24"/>
        </w:rPr>
        <w:t>30</w:t>
      </w:r>
      <w:r w:rsidRPr="007B1260">
        <w:rPr>
          <w:rFonts w:asciiTheme="minorEastAsia" w:hAnsiTheme="minorEastAsia" w:hint="eastAsia"/>
          <w:sz w:val="24"/>
          <w:szCs w:val="24"/>
        </w:rPr>
        <w:t>日17:00</w:t>
      </w:r>
      <w:r w:rsidRPr="00D20861">
        <w:rPr>
          <w:rFonts w:asciiTheme="minorEastAsia" w:hAnsiTheme="minorEastAsia" w:hint="eastAsia"/>
          <w:sz w:val="24"/>
          <w:szCs w:val="24"/>
        </w:rPr>
        <w:t>以前将《课题申请书》一式</w:t>
      </w:r>
      <w:r>
        <w:rPr>
          <w:rFonts w:asciiTheme="minorEastAsia" w:hAnsiTheme="minorEastAsia" w:hint="eastAsia"/>
          <w:sz w:val="24"/>
          <w:szCs w:val="24"/>
        </w:rPr>
        <w:t>4</w:t>
      </w:r>
      <w:r w:rsidRPr="00D20861">
        <w:rPr>
          <w:rFonts w:asciiTheme="minorEastAsia" w:hAnsiTheme="minorEastAsia" w:hint="eastAsia"/>
          <w:sz w:val="24"/>
          <w:szCs w:val="24"/>
        </w:rPr>
        <w:t>份（加盖</w:t>
      </w:r>
      <w:r>
        <w:rPr>
          <w:rFonts w:asciiTheme="minorEastAsia" w:hAnsiTheme="minorEastAsia" w:hint="eastAsia"/>
          <w:sz w:val="24"/>
          <w:szCs w:val="24"/>
        </w:rPr>
        <w:t>单位</w:t>
      </w:r>
      <w:r w:rsidRPr="00D20861">
        <w:rPr>
          <w:rFonts w:asciiTheme="minorEastAsia" w:hAnsiTheme="minorEastAsia" w:hint="eastAsia"/>
          <w:sz w:val="24"/>
          <w:szCs w:val="24"/>
        </w:rPr>
        <w:t>公章的原件）送达（或邮寄到）</w:t>
      </w:r>
      <w:r w:rsidRPr="00DB771F">
        <w:rPr>
          <w:rFonts w:asciiTheme="minorEastAsia" w:hAnsiTheme="minorEastAsia" w:hint="eastAsia"/>
          <w:sz w:val="24"/>
          <w:szCs w:val="24"/>
        </w:rPr>
        <w:t>动车组和机车牵引与控制国家重点实验室</w:t>
      </w:r>
      <w:r>
        <w:rPr>
          <w:rFonts w:asciiTheme="minorEastAsia" w:hAnsiTheme="minorEastAsia" w:hint="eastAsia"/>
          <w:sz w:val="24"/>
          <w:szCs w:val="24"/>
        </w:rPr>
        <w:t>秘书处</w:t>
      </w:r>
      <w:r w:rsidRPr="00D20861">
        <w:rPr>
          <w:rFonts w:asciiTheme="minorEastAsia" w:hAnsiTheme="minorEastAsia" w:hint="eastAsia"/>
          <w:sz w:val="24"/>
          <w:szCs w:val="24"/>
        </w:rPr>
        <w:t>。申请书装入</w:t>
      </w:r>
      <w:r>
        <w:rPr>
          <w:rFonts w:asciiTheme="minorEastAsia" w:hAnsiTheme="minorEastAsia" w:hint="eastAsia"/>
          <w:sz w:val="24"/>
          <w:szCs w:val="24"/>
        </w:rPr>
        <w:t>一个封套内，并在封口处加盖投标人公章加以密封。封套正面按申请书</w:t>
      </w:r>
      <w:r w:rsidRPr="00D20861">
        <w:rPr>
          <w:rFonts w:asciiTheme="minorEastAsia" w:hAnsiTheme="minorEastAsia" w:hint="eastAsia"/>
          <w:sz w:val="24"/>
          <w:szCs w:val="24"/>
        </w:rPr>
        <w:t>封面填写有关内容。</w:t>
      </w:r>
    </w:p>
    <w:p w:rsidR="003F74A1" w:rsidRPr="00446431" w:rsidRDefault="003F74A1" w:rsidP="003F74A1">
      <w:pPr>
        <w:spacing w:beforeLines="50" w:before="156" w:afterLines="50" w:after="156" w:line="360" w:lineRule="auto"/>
        <w:jc w:val="left"/>
        <w:rPr>
          <w:rFonts w:ascii="黑体" w:eastAsia="黑体" w:hAnsi="黑体"/>
          <w:sz w:val="30"/>
          <w:szCs w:val="30"/>
        </w:rPr>
      </w:pPr>
      <w:r w:rsidRPr="00446431">
        <w:rPr>
          <w:rFonts w:ascii="黑体" w:eastAsia="黑体" w:hAnsi="黑体" w:hint="eastAsia"/>
          <w:sz w:val="30"/>
          <w:szCs w:val="30"/>
        </w:rPr>
        <w:t>四、实验室秘书处联系方式</w:t>
      </w:r>
    </w:p>
    <w:p w:rsidR="003F74A1" w:rsidRPr="00D20861" w:rsidRDefault="003F74A1" w:rsidP="003F74A1">
      <w:pPr>
        <w:spacing w:line="360" w:lineRule="auto"/>
        <w:jc w:val="left"/>
        <w:rPr>
          <w:rFonts w:asciiTheme="minorEastAsia" w:hAnsiTheme="minorEastAsia"/>
          <w:sz w:val="24"/>
          <w:szCs w:val="24"/>
        </w:rPr>
      </w:pPr>
      <w:r w:rsidRPr="00D20861">
        <w:rPr>
          <w:rFonts w:asciiTheme="minorEastAsia" w:hAnsiTheme="minorEastAsia" w:hint="eastAsia"/>
          <w:sz w:val="24"/>
          <w:szCs w:val="24"/>
        </w:rPr>
        <w:t xml:space="preserve">　　地  址： </w:t>
      </w:r>
      <w:r>
        <w:rPr>
          <w:rFonts w:asciiTheme="minorEastAsia" w:hAnsiTheme="minorEastAsia" w:hint="eastAsia"/>
          <w:sz w:val="24"/>
          <w:szCs w:val="24"/>
        </w:rPr>
        <w:t>北京市海淀区大柳树路2号机辆所3</w:t>
      </w:r>
      <w:r>
        <w:rPr>
          <w:rFonts w:asciiTheme="minorEastAsia" w:hAnsiTheme="minorEastAsia"/>
          <w:sz w:val="24"/>
          <w:szCs w:val="24"/>
        </w:rPr>
        <w:t>01</w:t>
      </w:r>
      <w:r>
        <w:rPr>
          <w:rFonts w:asciiTheme="minorEastAsia" w:hAnsiTheme="minorEastAsia" w:hint="eastAsia"/>
          <w:sz w:val="24"/>
          <w:szCs w:val="24"/>
        </w:rPr>
        <w:t>房间</w:t>
      </w:r>
    </w:p>
    <w:p w:rsidR="003F74A1" w:rsidRPr="00D20861" w:rsidRDefault="003F74A1" w:rsidP="003F74A1">
      <w:pPr>
        <w:spacing w:line="360" w:lineRule="auto"/>
        <w:jc w:val="left"/>
        <w:rPr>
          <w:rFonts w:asciiTheme="minorEastAsia" w:hAnsiTheme="minorEastAsia"/>
          <w:sz w:val="24"/>
          <w:szCs w:val="24"/>
        </w:rPr>
      </w:pPr>
      <w:r w:rsidRPr="00D20861">
        <w:rPr>
          <w:rFonts w:asciiTheme="minorEastAsia" w:hAnsiTheme="minorEastAsia" w:hint="eastAsia"/>
          <w:sz w:val="24"/>
          <w:szCs w:val="24"/>
        </w:rPr>
        <w:t xml:space="preserve">　　邮  编：1000</w:t>
      </w:r>
      <w:r>
        <w:rPr>
          <w:rFonts w:asciiTheme="minorEastAsia" w:hAnsiTheme="minorEastAsia" w:hint="eastAsia"/>
          <w:sz w:val="24"/>
          <w:szCs w:val="24"/>
        </w:rPr>
        <w:t>81</w:t>
      </w:r>
    </w:p>
    <w:p w:rsidR="003F74A1" w:rsidRPr="00D20861" w:rsidRDefault="003F74A1" w:rsidP="003F74A1">
      <w:pPr>
        <w:spacing w:line="360" w:lineRule="auto"/>
        <w:jc w:val="left"/>
        <w:rPr>
          <w:rFonts w:asciiTheme="minorEastAsia" w:hAnsiTheme="minorEastAsia"/>
          <w:sz w:val="24"/>
          <w:szCs w:val="24"/>
        </w:rPr>
      </w:pPr>
      <w:r w:rsidRPr="00D20861">
        <w:rPr>
          <w:rFonts w:asciiTheme="minorEastAsia" w:hAnsiTheme="minorEastAsia" w:hint="eastAsia"/>
          <w:sz w:val="24"/>
          <w:szCs w:val="24"/>
        </w:rPr>
        <w:t xml:space="preserve">　　传  真：</w:t>
      </w:r>
      <w:r>
        <w:rPr>
          <w:rFonts w:asciiTheme="minorEastAsia" w:hAnsiTheme="minorEastAsia" w:hint="eastAsia"/>
          <w:sz w:val="24"/>
          <w:szCs w:val="24"/>
        </w:rPr>
        <w:t>010-51849263</w:t>
      </w:r>
    </w:p>
    <w:p w:rsidR="003F74A1" w:rsidRDefault="003F74A1" w:rsidP="0068623E">
      <w:pPr>
        <w:spacing w:line="360" w:lineRule="auto"/>
        <w:ind w:firstLine="480"/>
        <w:jc w:val="left"/>
        <w:rPr>
          <w:rFonts w:asciiTheme="minorEastAsia" w:hAnsiTheme="minorEastAsia"/>
          <w:sz w:val="24"/>
          <w:szCs w:val="24"/>
        </w:rPr>
      </w:pPr>
      <w:r w:rsidRPr="00D20861">
        <w:rPr>
          <w:rFonts w:asciiTheme="minorEastAsia" w:hAnsiTheme="minorEastAsia" w:hint="eastAsia"/>
          <w:sz w:val="24"/>
          <w:szCs w:val="24"/>
        </w:rPr>
        <w:t>联系人：</w:t>
      </w:r>
      <w:r>
        <w:rPr>
          <w:rFonts w:asciiTheme="minorEastAsia" w:hAnsiTheme="minorEastAsia" w:hint="eastAsia"/>
          <w:sz w:val="24"/>
          <w:szCs w:val="24"/>
        </w:rPr>
        <w:t>刘爽 010-518</w:t>
      </w:r>
      <w:r w:rsidR="00144A49">
        <w:rPr>
          <w:rFonts w:asciiTheme="minorEastAsia" w:hAnsiTheme="minorEastAsia"/>
          <w:sz w:val="24"/>
          <w:szCs w:val="24"/>
        </w:rPr>
        <w:t>74242</w:t>
      </w:r>
      <w:r>
        <w:rPr>
          <w:rFonts w:asciiTheme="minorEastAsia" w:hAnsiTheme="minorEastAsia" w:hint="eastAsia"/>
          <w:sz w:val="24"/>
          <w:szCs w:val="24"/>
        </w:rPr>
        <w:t xml:space="preserve">        宋冠群 010-51849363</w:t>
      </w:r>
    </w:p>
    <w:p w:rsidR="0068623E" w:rsidRDefault="0068623E" w:rsidP="0068623E">
      <w:pPr>
        <w:spacing w:line="360" w:lineRule="auto"/>
        <w:ind w:firstLine="480"/>
        <w:jc w:val="left"/>
        <w:rPr>
          <w:rFonts w:asciiTheme="minorEastAsia" w:hAnsiTheme="minorEastAsia"/>
          <w:sz w:val="24"/>
          <w:szCs w:val="24"/>
        </w:rPr>
      </w:pPr>
      <w:r>
        <w:rPr>
          <w:rFonts w:asciiTheme="minorEastAsia" w:hAnsiTheme="minorEastAsia" w:hint="eastAsia"/>
          <w:sz w:val="24"/>
          <w:szCs w:val="24"/>
        </w:rPr>
        <w:t>邮箱：liushuang</w:t>
      </w:r>
      <w:r>
        <w:rPr>
          <w:rFonts w:asciiTheme="minorEastAsia" w:hAnsiTheme="minorEastAsia"/>
          <w:sz w:val="24"/>
          <w:szCs w:val="24"/>
        </w:rPr>
        <w:t>@rails.cn</w:t>
      </w:r>
    </w:p>
    <w:p w:rsidR="0061288E" w:rsidRPr="003F74A1" w:rsidRDefault="0061288E" w:rsidP="00D20861">
      <w:pPr>
        <w:spacing w:line="360" w:lineRule="auto"/>
        <w:jc w:val="left"/>
        <w:rPr>
          <w:rFonts w:asciiTheme="minorEastAsia" w:hAnsiTheme="minorEastAsia"/>
          <w:sz w:val="24"/>
          <w:szCs w:val="24"/>
        </w:rPr>
      </w:pPr>
    </w:p>
    <w:p w:rsidR="0061288E" w:rsidRPr="00D20861" w:rsidRDefault="0061288E" w:rsidP="00D20861">
      <w:pPr>
        <w:spacing w:line="360" w:lineRule="auto"/>
        <w:jc w:val="left"/>
        <w:rPr>
          <w:rFonts w:asciiTheme="minorEastAsia" w:hAnsiTheme="minorEastAsia"/>
          <w:sz w:val="24"/>
          <w:szCs w:val="24"/>
        </w:rPr>
      </w:pPr>
    </w:p>
    <w:p w:rsidR="00471502" w:rsidRPr="00D20861" w:rsidRDefault="00471502" w:rsidP="00D20861">
      <w:pPr>
        <w:spacing w:line="360" w:lineRule="auto"/>
        <w:jc w:val="left"/>
        <w:rPr>
          <w:rFonts w:asciiTheme="minorEastAsia" w:hAnsiTheme="minorEastAsia"/>
          <w:sz w:val="24"/>
          <w:szCs w:val="24"/>
        </w:rPr>
      </w:pPr>
    </w:p>
    <w:sectPr w:rsidR="00471502" w:rsidRPr="00D20861" w:rsidSect="00BE3D54">
      <w:pgSz w:w="11906" w:h="16838" w:code="9"/>
      <w:pgMar w:top="1440" w:right="1700"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8A3" w:rsidRDefault="00A628A3" w:rsidP="002A1A19">
      <w:r>
        <w:separator/>
      </w:r>
    </w:p>
  </w:endnote>
  <w:endnote w:type="continuationSeparator" w:id="0">
    <w:p w:rsidR="00A628A3" w:rsidRDefault="00A628A3" w:rsidP="002A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8A3" w:rsidRDefault="00A628A3" w:rsidP="002A1A19">
      <w:r>
        <w:separator/>
      </w:r>
    </w:p>
  </w:footnote>
  <w:footnote w:type="continuationSeparator" w:id="0">
    <w:p w:rsidR="00A628A3" w:rsidRDefault="00A628A3" w:rsidP="002A1A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F03713"/>
    <w:multiLevelType w:val="hybridMultilevel"/>
    <w:tmpl w:val="BD4CA082"/>
    <w:lvl w:ilvl="0" w:tplc="3276553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5DEC6311"/>
    <w:multiLevelType w:val="hybridMultilevel"/>
    <w:tmpl w:val="B4F01196"/>
    <w:lvl w:ilvl="0" w:tplc="97EA8E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8E"/>
    <w:rsid w:val="000379B8"/>
    <w:rsid w:val="00044398"/>
    <w:rsid w:val="00072AC1"/>
    <w:rsid w:val="00093606"/>
    <w:rsid w:val="000D725A"/>
    <w:rsid w:val="000E4B1A"/>
    <w:rsid w:val="00144A49"/>
    <w:rsid w:val="00151331"/>
    <w:rsid w:val="00154E0E"/>
    <w:rsid w:val="00167166"/>
    <w:rsid w:val="00193B63"/>
    <w:rsid w:val="001C0D18"/>
    <w:rsid w:val="001E0D20"/>
    <w:rsid w:val="00253207"/>
    <w:rsid w:val="00260BEE"/>
    <w:rsid w:val="002A1A19"/>
    <w:rsid w:val="002B7DE1"/>
    <w:rsid w:val="002C5D67"/>
    <w:rsid w:val="002D7A8D"/>
    <w:rsid w:val="00303B12"/>
    <w:rsid w:val="003069CE"/>
    <w:rsid w:val="00343BC6"/>
    <w:rsid w:val="0035338D"/>
    <w:rsid w:val="003A2407"/>
    <w:rsid w:val="003B52E2"/>
    <w:rsid w:val="003D2554"/>
    <w:rsid w:val="003D48AB"/>
    <w:rsid w:val="003E3523"/>
    <w:rsid w:val="003F00BF"/>
    <w:rsid w:val="003F74A1"/>
    <w:rsid w:val="00403E30"/>
    <w:rsid w:val="00446431"/>
    <w:rsid w:val="004559B2"/>
    <w:rsid w:val="00461D60"/>
    <w:rsid w:val="00471502"/>
    <w:rsid w:val="004977D2"/>
    <w:rsid w:val="004F0EC2"/>
    <w:rsid w:val="004F57D7"/>
    <w:rsid w:val="0050621A"/>
    <w:rsid w:val="00514AB5"/>
    <w:rsid w:val="005568A3"/>
    <w:rsid w:val="0055799C"/>
    <w:rsid w:val="00561A3D"/>
    <w:rsid w:val="00570804"/>
    <w:rsid w:val="00584305"/>
    <w:rsid w:val="005C16AF"/>
    <w:rsid w:val="005E0DBC"/>
    <w:rsid w:val="005E3AC1"/>
    <w:rsid w:val="0061288E"/>
    <w:rsid w:val="00613997"/>
    <w:rsid w:val="006522A5"/>
    <w:rsid w:val="006532CB"/>
    <w:rsid w:val="00676C5B"/>
    <w:rsid w:val="0068623E"/>
    <w:rsid w:val="006C1FC3"/>
    <w:rsid w:val="006D42CE"/>
    <w:rsid w:val="007110C6"/>
    <w:rsid w:val="0072415E"/>
    <w:rsid w:val="0074008F"/>
    <w:rsid w:val="00765710"/>
    <w:rsid w:val="007973D9"/>
    <w:rsid w:val="007A10E0"/>
    <w:rsid w:val="007A2A3F"/>
    <w:rsid w:val="007A2F91"/>
    <w:rsid w:val="007B1260"/>
    <w:rsid w:val="007B43F5"/>
    <w:rsid w:val="007D5CBF"/>
    <w:rsid w:val="007E450D"/>
    <w:rsid w:val="007F1855"/>
    <w:rsid w:val="00802664"/>
    <w:rsid w:val="00820CBB"/>
    <w:rsid w:val="00821F95"/>
    <w:rsid w:val="008336C1"/>
    <w:rsid w:val="0085409C"/>
    <w:rsid w:val="0085594C"/>
    <w:rsid w:val="00872931"/>
    <w:rsid w:val="008C36DB"/>
    <w:rsid w:val="0092781A"/>
    <w:rsid w:val="009677A3"/>
    <w:rsid w:val="0099302B"/>
    <w:rsid w:val="009E73D8"/>
    <w:rsid w:val="009F639F"/>
    <w:rsid w:val="00A4583E"/>
    <w:rsid w:val="00A628A3"/>
    <w:rsid w:val="00A748E6"/>
    <w:rsid w:val="00AB4E3B"/>
    <w:rsid w:val="00AB5A3D"/>
    <w:rsid w:val="00AD591E"/>
    <w:rsid w:val="00AE58DD"/>
    <w:rsid w:val="00B41A0A"/>
    <w:rsid w:val="00B80333"/>
    <w:rsid w:val="00BA3157"/>
    <w:rsid w:val="00BC5866"/>
    <w:rsid w:val="00BE3D54"/>
    <w:rsid w:val="00BE7F10"/>
    <w:rsid w:val="00C2125D"/>
    <w:rsid w:val="00C3050C"/>
    <w:rsid w:val="00C3621E"/>
    <w:rsid w:val="00CB7B22"/>
    <w:rsid w:val="00CC6066"/>
    <w:rsid w:val="00D20861"/>
    <w:rsid w:val="00D42B03"/>
    <w:rsid w:val="00D65746"/>
    <w:rsid w:val="00D87EFE"/>
    <w:rsid w:val="00D90582"/>
    <w:rsid w:val="00DB2A79"/>
    <w:rsid w:val="00DB771F"/>
    <w:rsid w:val="00DC5E7F"/>
    <w:rsid w:val="00DD54D6"/>
    <w:rsid w:val="00E00D3E"/>
    <w:rsid w:val="00E05388"/>
    <w:rsid w:val="00EA112E"/>
    <w:rsid w:val="00EE01CE"/>
    <w:rsid w:val="00F2756A"/>
    <w:rsid w:val="00F35A10"/>
    <w:rsid w:val="00F647F7"/>
    <w:rsid w:val="00F77B77"/>
    <w:rsid w:val="00F859A0"/>
    <w:rsid w:val="00F97B6E"/>
    <w:rsid w:val="00FD319B"/>
    <w:rsid w:val="00FF7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C54471-D67A-47F2-B538-8BD606DB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38D"/>
    <w:pPr>
      <w:widowControl w:val="0"/>
    </w:pPr>
    <w:rPr>
      <w:kern w:val="2"/>
      <w:sz w:val="21"/>
      <w:lang w:eastAsia="zh-CN" w:bidi="ar-SA"/>
    </w:rPr>
  </w:style>
  <w:style w:type="paragraph" w:styleId="1">
    <w:name w:val="heading 1"/>
    <w:basedOn w:val="a"/>
    <w:next w:val="a"/>
    <w:link w:val="1Char"/>
    <w:uiPriority w:val="9"/>
    <w:qFormat/>
    <w:rsid w:val="00FF72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FF72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FF721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FF721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FF721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FF721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FF721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FF721B"/>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FF721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F721B"/>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rsid w:val="00FF721B"/>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FF721B"/>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FF721B"/>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FF721B"/>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FF721B"/>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FF721B"/>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FF721B"/>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FF721B"/>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FF721B"/>
    <w:rPr>
      <w:b/>
      <w:bCs/>
      <w:color w:val="4F81BD" w:themeColor="accent1"/>
      <w:sz w:val="18"/>
      <w:szCs w:val="18"/>
    </w:rPr>
  </w:style>
  <w:style w:type="paragraph" w:styleId="a4">
    <w:name w:val="Title"/>
    <w:basedOn w:val="a"/>
    <w:next w:val="a"/>
    <w:link w:val="Char"/>
    <w:uiPriority w:val="10"/>
    <w:qFormat/>
    <w:rsid w:val="00FF721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4"/>
    <w:uiPriority w:val="10"/>
    <w:rsid w:val="00FF721B"/>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FF721B"/>
    <w:pPr>
      <w:numPr>
        <w:ilvl w:val="1"/>
      </w:numPr>
      <w:ind w:left="431" w:hanging="431"/>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5"/>
    <w:uiPriority w:val="11"/>
    <w:rsid w:val="00FF721B"/>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FF721B"/>
    <w:rPr>
      <w:b/>
      <w:bCs/>
    </w:rPr>
  </w:style>
  <w:style w:type="character" w:styleId="a7">
    <w:name w:val="Emphasis"/>
    <w:basedOn w:val="a0"/>
    <w:uiPriority w:val="20"/>
    <w:qFormat/>
    <w:rsid w:val="00FF721B"/>
    <w:rPr>
      <w:i/>
      <w:iCs/>
    </w:rPr>
  </w:style>
  <w:style w:type="paragraph" w:styleId="a8">
    <w:name w:val="No Spacing"/>
    <w:uiPriority w:val="1"/>
    <w:qFormat/>
    <w:rsid w:val="00FF721B"/>
  </w:style>
  <w:style w:type="paragraph" w:styleId="a9">
    <w:name w:val="List Paragraph"/>
    <w:basedOn w:val="a"/>
    <w:uiPriority w:val="34"/>
    <w:qFormat/>
    <w:rsid w:val="00FF721B"/>
    <w:pPr>
      <w:ind w:left="720"/>
      <w:contextualSpacing/>
    </w:pPr>
  </w:style>
  <w:style w:type="paragraph" w:styleId="aa">
    <w:name w:val="Quote"/>
    <w:basedOn w:val="a"/>
    <w:next w:val="a"/>
    <w:link w:val="Char1"/>
    <w:uiPriority w:val="29"/>
    <w:qFormat/>
    <w:rsid w:val="00FF721B"/>
    <w:rPr>
      <w:i/>
      <w:iCs/>
      <w:color w:val="000000" w:themeColor="text1"/>
    </w:rPr>
  </w:style>
  <w:style w:type="character" w:customStyle="1" w:styleId="Char1">
    <w:name w:val="引用 Char"/>
    <w:basedOn w:val="a0"/>
    <w:link w:val="aa"/>
    <w:uiPriority w:val="29"/>
    <w:rsid w:val="00FF721B"/>
    <w:rPr>
      <w:i/>
      <w:iCs/>
      <w:color w:val="000000" w:themeColor="text1"/>
    </w:rPr>
  </w:style>
  <w:style w:type="paragraph" w:styleId="ab">
    <w:name w:val="Intense Quote"/>
    <w:basedOn w:val="a"/>
    <w:next w:val="a"/>
    <w:link w:val="Char2"/>
    <w:uiPriority w:val="30"/>
    <w:qFormat/>
    <w:rsid w:val="00FF721B"/>
    <w:pPr>
      <w:pBdr>
        <w:bottom w:val="single" w:sz="4" w:space="4" w:color="4F81BD" w:themeColor="accent1"/>
      </w:pBdr>
      <w:spacing w:before="200" w:after="280"/>
      <w:ind w:left="936" w:right="936"/>
    </w:pPr>
    <w:rPr>
      <w:b/>
      <w:bCs/>
      <w:i/>
      <w:iCs/>
      <w:color w:val="4F81BD" w:themeColor="accent1"/>
    </w:rPr>
  </w:style>
  <w:style w:type="character" w:customStyle="1" w:styleId="Char2">
    <w:name w:val="明显引用 Char"/>
    <w:basedOn w:val="a0"/>
    <w:link w:val="ab"/>
    <w:uiPriority w:val="30"/>
    <w:rsid w:val="00FF721B"/>
    <w:rPr>
      <w:b/>
      <w:bCs/>
      <w:i/>
      <w:iCs/>
      <w:color w:val="4F81BD" w:themeColor="accent1"/>
    </w:rPr>
  </w:style>
  <w:style w:type="character" w:styleId="ac">
    <w:name w:val="Subtle Emphasis"/>
    <w:basedOn w:val="a0"/>
    <w:uiPriority w:val="19"/>
    <w:qFormat/>
    <w:rsid w:val="00FF721B"/>
    <w:rPr>
      <w:i/>
      <w:iCs/>
      <w:color w:val="808080" w:themeColor="text1" w:themeTint="7F"/>
    </w:rPr>
  </w:style>
  <w:style w:type="character" w:styleId="ad">
    <w:name w:val="Intense Emphasis"/>
    <w:basedOn w:val="a0"/>
    <w:uiPriority w:val="21"/>
    <w:qFormat/>
    <w:rsid w:val="00FF721B"/>
    <w:rPr>
      <w:b/>
      <w:bCs/>
      <w:i/>
      <w:iCs/>
      <w:color w:val="4F81BD" w:themeColor="accent1"/>
    </w:rPr>
  </w:style>
  <w:style w:type="character" w:styleId="ae">
    <w:name w:val="Subtle Reference"/>
    <w:basedOn w:val="a0"/>
    <w:uiPriority w:val="31"/>
    <w:qFormat/>
    <w:rsid w:val="00FF721B"/>
    <w:rPr>
      <w:smallCaps/>
      <w:color w:val="C0504D" w:themeColor="accent2"/>
      <w:u w:val="single"/>
    </w:rPr>
  </w:style>
  <w:style w:type="character" w:styleId="af">
    <w:name w:val="Intense Reference"/>
    <w:basedOn w:val="a0"/>
    <w:uiPriority w:val="32"/>
    <w:qFormat/>
    <w:rsid w:val="00FF721B"/>
    <w:rPr>
      <w:b/>
      <w:bCs/>
      <w:smallCaps/>
      <w:color w:val="C0504D" w:themeColor="accent2"/>
      <w:spacing w:val="5"/>
      <w:u w:val="single"/>
    </w:rPr>
  </w:style>
  <w:style w:type="character" w:styleId="af0">
    <w:name w:val="Book Title"/>
    <w:basedOn w:val="a0"/>
    <w:uiPriority w:val="33"/>
    <w:qFormat/>
    <w:rsid w:val="00FF721B"/>
    <w:rPr>
      <w:b/>
      <w:bCs/>
      <w:smallCaps/>
      <w:spacing w:val="5"/>
    </w:rPr>
  </w:style>
  <w:style w:type="paragraph" w:styleId="TOC">
    <w:name w:val="TOC Heading"/>
    <w:basedOn w:val="1"/>
    <w:next w:val="a"/>
    <w:uiPriority w:val="39"/>
    <w:semiHidden/>
    <w:unhideWhenUsed/>
    <w:qFormat/>
    <w:rsid w:val="00FF721B"/>
    <w:pPr>
      <w:outlineLvl w:val="9"/>
    </w:pPr>
  </w:style>
  <w:style w:type="paragraph" w:styleId="af1">
    <w:name w:val="header"/>
    <w:basedOn w:val="a"/>
    <w:link w:val="Char3"/>
    <w:uiPriority w:val="99"/>
    <w:unhideWhenUsed/>
    <w:rsid w:val="002A1A19"/>
    <w:pPr>
      <w:pBdr>
        <w:bottom w:val="single" w:sz="6" w:space="1" w:color="auto"/>
      </w:pBdr>
      <w:tabs>
        <w:tab w:val="center" w:pos="4153"/>
        <w:tab w:val="right" w:pos="8306"/>
      </w:tabs>
      <w:snapToGrid w:val="0"/>
    </w:pPr>
    <w:rPr>
      <w:sz w:val="18"/>
      <w:szCs w:val="18"/>
    </w:rPr>
  </w:style>
  <w:style w:type="character" w:customStyle="1" w:styleId="Char3">
    <w:name w:val="页眉 Char"/>
    <w:basedOn w:val="a0"/>
    <w:link w:val="af1"/>
    <w:uiPriority w:val="99"/>
    <w:rsid w:val="002A1A19"/>
    <w:rPr>
      <w:kern w:val="2"/>
      <w:sz w:val="18"/>
      <w:szCs w:val="18"/>
      <w:lang w:eastAsia="zh-CN" w:bidi="ar-SA"/>
    </w:rPr>
  </w:style>
  <w:style w:type="paragraph" w:styleId="af2">
    <w:name w:val="footer"/>
    <w:basedOn w:val="a"/>
    <w:link w:val="Char4"/>
    <w:uiPriority w:val="99"/>
    <w:unhideWhenUsed/>
    <w:rsid w:val="002A1A19"/>
    <w:pPr>
      <w:tabs>
        <w:tab w:val="center" w:pos="4153"/>
        <w:tab w:val="right" w:pos="8306"/>
      </w:tabs>
      <w:snapToGrid w:val="0"/>
      <w:jc w:val="left"/>
    </w:pPr>
    <w:rPr>
      <w:sz w:val="18"/>
      <w:szCs w:val="18"/>
    </w:rPr>
  </w:style>
  <w:style w:type="character" w:customStyle="1" w:styleId="Char4">
    <w:name w:val="页脚 Char"/>
    <w:basedOn w:val="a0"/>
    <w:link w:val="af2"/>
    <w:uiPriority w:val="99"/>
    <w:rsid w:val="002A1A19"/>
    <w:rPr>
      <w:kern w:val="2"/>
      <w:sz w:val="18"/>
      <w:szCs w:val="18"/>
      <w:lang w:eastAsia="zh-CN" w:bidi="ar-SA"/>
    </w:rPr>
  </w:style>
  <w:style w:type="table" w:styleId="af3">
    <w:name w:val="Table Grid"/>
    <w:basedOn w:val="a1"/>
    <w:uiPriority w:val="59"/>
    <w:rsid w:val="00854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Char5"/>
    <w:uiPriority w:val="99"/>
    <w:semiHidden/>
    <w:unhideWhenUsed/>
    <w:rsid w:val="00446431"/>
    <w:rPr>
      <w:sz w:val="18"/>
      <w:szCs w:val="18"/>
    </w:rPr>
  </w:style>
  <w:style w:type="character" w:customStyle="1" w:styleId="Char5">
    <w:name w:val="批注框文本 Char"/>
    <w:basedOn w:val="a0"/>
    <w:link w:val="af4"/>
    <w:uiPriority w:val="99"/>
    <w:semiHidden/>
    <w:rsid w:val="00446431"/>
    <w:rPr>
      <w:kern w:val="2"/>
      <w:sz w:val="18"/>
      <w:szCs w:val="18"/>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060790">
      <w:bodyDiv w:val="1"/>
      <w:marLeft w:val="0"/>
      <w:marRight w:val="0"/>
      <w:marTop w:val="0"/>
      <w:marBottom w:val="0"/>
      <w:divBdr>
        <w:top w:val="none" w:sz="0" w:space="0" w:color="auto"/>
        <w:left w:val="none" w:sz="0" w:space="0" w:color="auto"/>
        <w:bottom w:val="none" w:sz="0" w:space="0" w:color="auto"/>
        <w:right w:val="none" w:sz="0" w:space="0" w:color="auto"/>
      </w:divBdr>
    </w:div>
    <w:div w:id="430587710">
      <w:bodyDiv w:val="1"/>
      <w:marLeft w:val="0"/>
      <w:marRight w:val="0"/>
      <w:marTop w:val="0"/>
      <w:marBottom w:val="0"/>
      <w:divBdr>
        <w:top w:val="none" w:sz="0" w:space="0" w:color="auto"/>
        <w:left w:val="none" w:sz="0" w:space="0" w:color="auto"/>
        <w:bottom w:val="none" w:sz="0" w:space="0" w:color="auto"/>
        <w:right w:val="none" w:sz="0" w:space="0" w:color="auto"/>
      </w:divBdr>
    </w:div>
    <w:div w:id="709955277">
      <w:bodyDiv w:val="1"/>
      <w:marLeft w:val="0"/>
      <w:marRight w:val="0"/>
      <w:marTop w:val="0"/>
      <w:marBottom w:val="0"/>
      <w:divBdr>
        <w:top w:val="none" w:sz="0" w:space="0" w:color="auto"/>
        <w:left w:val="none" w:sz="0" w:space="0" w:color="auto"/>
        <w:bottom w:val="none" w:sz="0" w:space="0" w:color="auto"/>
        <w:right w:val="none" w:sz="0" w:space="0" w:color="auto"/>
      </w:divBdr>
    </w:div>
    <w:div w:id="723261961">
      <w:bodyDiv w:val="1"/>
      <w:marLeft w:val="0"/>
      <w:marRight w:val="0"/>
      <w:marTop w:val="0"/>
      <w:marBottom w:val="0"/>
      <w:divBdr>
        <w:top w:val="none" w:sz="0" w:space="0" w:color="auto"/>
        <w:left w:val="none" w:sz="0" w:space="0" w:color="auto"/>
        <w:bottom w:val="none" w:sz="0" w:space="0" w:color="auto"/>
        <w:right w:val="none" w:sz="0" w:space="0" w:color="auto"/>
      </w:divBdr>
    </w:div>
    <w:div w:id="1097485639">
      <w:bodyDiv w:val="1"/>
      <w:marLeft w:val="0"/>
      <w:marRight w:val="0"/>
      <w:marTop w:val="0"/>
      <w:marBottom w:val="0"/>
      <w:divBdr>
        <w:top w:val="none" w:sz="0" w:space="0" w:color="auto"/>
        <w:left w:val="none" w:sz="0" w:space="0" w:color="auto"/>
        <w:bottom w:val="none" w:sz="0" w:space="0" w:color="auto"/>
        <w:right w:val="none" w:sz="0" w:space="0" w:color="auto"/>
      </w:divBdr>
    </w:div>
    <w:div w:id="1246383817">
      <w:bodyDiv w:val="1"/>
      <w:marLeft w:val="0"/>
      <w:marRight w:val="0"/>
      <w:marTop w:val="0"/>
      <w:marBottom w:val="0"/>
      <w:divBdr>
        <w:top w:val="none" w:sz="0" w:space="0" w:color="auto"/>
        <w:left w:val="none" w:sz="0" w:space="0" w:color="auto"/>
        <w:bottom w:val="none" w:sz="0" w:space="0" w:color="auto"/>
        <w:right w:val="none" w:sz="0" w:space="0" w:color="auto"/>
      </w:divBdr>
    </w:div>
    <w:div w:id="1502551029">
      <w:bodyDiv w:val="1"/>
      <w:marLeft w:val="0"/>
      <w:marRight w:val="0"/>
      <w:marTop w:val="0"/>
      <w:marBottom w:val="0"/>
      <w:divBdr>
        <w:top w:val="none" w:sz="0" w:space="0" w:color="auto"/>
        <w:left w:val="none" w:sz="0" w:space="0" w:color="auto"/>
        <w:bottom w:val="none" w:sz="0" w:space="0" w:color="auto"/>
        <w:right w:val="none" w:sz="0" w:space="0" w:color="auto"/>
      </w:divBdr>
    </w:div>
    <w:div w:id="1536581576">
      <w:bodyDiv w:val="1"/>
      <w:marLeft w:val="0"/>
      <w:marRight w:val="0"/>
      <w:marTop w:val="0"/>
      <w:marBottom w:val="0"/>
      <w:divBdr>
        <w:top w:val="none" w:sz="0" w:space="0" w:color="auto"/>
        <w:left w:val="none" w:sz="0" w:space="0" w:color="auto"/>
        <w:bottom w:val="none" w:sz="0" w:space="0" w:color="auto"/>
        <w:right w:val="none" w:sz="0" w:space="0" w:color="auto"/>
      </w:divBdr>
    </w:div>
    <w:div w:id="1823961299">
      <w:bodyDiv w:val="1"/>
      <w:marLeft w:val="0"/>
      <w:marRight w:val="0"/>
      <w:marTop w:val="0"/>
      <w:marBottom w:val="0"/>
      <w:divBdr>
        <w:top w:val="none" w:sz="0" w:space="0" w:color="auto"/>
        <w:left w:val="none" w:sz="0" w:space="0" w:color="auto"/>
        <w:bottom w:val="none" w:sz="0" w:space="0" w:color="auto"/>
        <w:right w:val="none" w:sz="0" w:space="0" w:color="auto"/>
      </w:divBdr>
    </w:div>
    <w:div w:id="2058046787">
      <w:bodyDiv w:val="1"/>
      <w:marLeft w:val="0"/>
      <w:marRight w:val="0"/>
      <w:marTop w:val="0"/>
      <w:marBottom w:val="0"/>
      <w:divBdr>
        <w:top w:val="none" w:sz="0" w:space="0" w:color="auto"/>
        <w:left w:val="none" w:sz="0" w:space="0" w:color="auto"/>
        <w:bottom w:val="none" w:sz="0" w:space="0" w:color="auto"/>
        <w:right w:val="none" w:sz="0" w:space="0" w:color="auto"/>
      </w:divBdr>
    </w:div>
    <w:div w:id="206028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733</Words>
  <Characters>4182</Characters>
  <Application>Microsoft Office Word</Application>
  <DocSecurity>0</DocSecurity>
  <Lines>34</Lines>
  <Paragraphs>9</Paragraphs>
  <ScaleCrop>false</ScaleCrop>
  <Company/>
  <LinksUpToDate>false</LinksUpToDate>
  <CharactersWithSpaces>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thinkpad</cp:lastModifiedBy>
  <cp:revision>5</cp:revision>
  <cp:lastPrinted>2017-03-03T00:48:00Z</cp:lastPrinted>
  <dcterms:created xsi:type="dcterms:W3CDTF">2018-10-29T00:58:00Z</dcterms:created>
  <dcterms:modified xsi:type="dcterms:W3CDTF">2018-11-21T08:04:00Z</dcterms:modified>
</cp:coreProperties>
</file>