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7ECB" w14:textId="57F4DC63" w:rsidR="009D228E" w:rsidRDefault="00DE180B">
      <w:pPr>
        <w:pStyle w:val="a3"/>
        <w:tabs>
          <w:tab w:val="left" w:pos="6874"/>
        </w:tabs>
        <w:snapToGrid w:val="0"/>
        <w:jc w:val="center"/>
        <w:rPr>
          <w:rFonts w:ascii="Arial" w:eastAsia="黑体" w:hAnsi="Arial" w:cs="Arial"/>
          <w:sz w:val="52"/>
          <w:szCs w:val="72"/>
        </w:rPr>
      </w:pPr>
      <w:r w:rsidRPr="00DE180B">
        <w:rPr>
          <w:rFonts w:ascii="Arial" w:eastAsia="黑体" w:hAnsi="Arial" w:cs="Arial" w:hint="eastAsia"/>
          <w:sz w:val="52"/>
          <w:szCs w:val="72"/>
        </w:rPr>
        <w:t>数据中心虚拟化平台建设项目技术服务</w:t>
      </w:r>
      <w:r w:rsidR="007C7BD1">
        <w:rPr>
          <w:rFonts w:ascii="Arial" w:eastAsia="黑体" w:hAnsi="Arial" w:cs="Arial" w:hint="eastAsia"/>
          <w:sz w:val="52"/>
          <w:szCs w:val="72"/>
        </w:rPr>
        <w:t>技术要求</w:t>
      </w:r>
    </w:p>
    <w:p w14:paraId="1DA1DD44" w14:textId="51C83248" w:rsidR="002C2358" w:rsidRPr="002C2358" w:rsidRDefault="002C2358" w:rsidP="002C2358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</w:t>
      </w:r>
      <w:r w:rsidRPr="002C2358">
        <w:rPr>
          <w:rFonts w:eastAsia="仿宋_GB2312" w:hint="eastAsia"/>
          <w:sz w:val="32"/>
          <w:szCs w:val="32"/>
        </w:rPr>
        <w:t>总体要求</w:t>
      </w:r>
    </w:p>
    <w:p w14:paraId="65B24A19" w14:textId="2F4856EE" w:rsidR="002C2358" w:rsidRPr="007C3E98" w:rsidRDefault="002C2358" w:rsidP="007C3E98">
      <w:pPr>
        <w:ind w:firstLineChars="200" w:firstLine="560"/>
        <w:rPr>
          <w:rFonts w:eastAsia="仿宋_GB2312" w:hint="eastAsia"/>
          <w:sz w:val="28"/>
          <w:szCs w:val="28"/>
        </w:rPr>
      </w:pPr>
      <w:r w:rsidRPr="007C3E98">
        <w:rPr>
          <w:rFonts w:eastAsia="仿宋_GB2312" w:hint="eastAsia"/>
          <w:sz w:val="28"/>
          <w:szCs w:val="28"/>
        </w:rPr>
        <w:t>1</w:t>
      </w:r>
      <w:r w:rsidRPr="007C3E98">
        <w:rPr>
          <w:rFonts w:eastAsia="仿宋_GB2312" w:hint="eastAsia"/>
          <w:sz w:val="28"/>
          <w:szCs w:val="28"/>
        </w:rPr>
        <w:t>、</w:t>
      </w:r>
      <w:r w:rsidRPr="007C3E98">
        <w:rPr>
          <w:rFonts w:eastAsia="仿宋_GB2312" w:hint="eastAsia"/>
          <w:sz w:val="28"/>
          <w:szCs w:val="28"/>
        </w:rPr>
        <w:t>高性能计算系统所有计算节点运算速度的理论峰值应不小于每秒</w:t>
      </w:r>
      <w:r w:rsidRPr="007C3E98">
        <w:rPr>
          <w:rFonts w:eastAsia="仿宋_GB2312" w:hint="eastAsia"/>
          <w:sz w:val="28"/>
          <w:szCs w:val="28"/>
        </w:rPr>
        <w:t>5</w:t>
      </w:r>
      <w:proofErr w:type="gramStart"/>
      <w:r w:rsidRPr="007C3E98">
        <w:rPr>
          <w:rFonts w:eastAsia="仿宋_GB2312" w:hint="eastAsia"/>
          <w:sz w:val="28"/>
          <w:szCs w:val="28"/>
        </w:rPr>
        <w:t>万亿</w:t>
      </w:r>
      <w:proofErr w:type="gramEnd"/>
      <w:r w:rsidRPr="007C3E98">
        <w:rPr>
          <w:rFonts w:eastAsia="仿宋_GB2312" w:hint="eastAsia"/>
          <w:sz w:val="28"/>
          <w:szCs w:val="28"/>
        </w:rPr>
        <w:t>，</w:t>
      </w:r>
      <w:proofErr w:type="gramStart"/>
      <w:r w:rsidRPr="007C3E98">
        <w:rPr>
          <w:rFonts w:eastAsia="仿宋_GB2312" w:hint="eastAsia"/>
          <w:sz w:val="28"/>
          <w:szCs w:val="28"/>
        </w:rPr>
        <w:t>单计算</w:t>
      </w:r>
      <w:proofErr w:type="gramEnd"/>
      <w:r w:rsidRPr="007C3E98">
        <w:rPr>
          <w:rFonts w:eastAsia="仿宋_GB2312" w:hint="eastAsia"/>
          <w:sz w:val="28"/>
          <w:szCs w:val="28"/>
        </w:rPr>
        <w:t>节点物理内存不小于</w:t>
      </w:r>
      <w:r w:rsidRPr="007C3E98">
        <w:rPr>
          <w:rFonts w:eastAsia="仿宋_GB2312" w:hint="eastAsia"/>
          <w:sz w:val="28"/>
          <w:szCs w:val="28"/>
        </w:rPr>
        <w:t>64GB,</w:t>
      </w:r>
      <w:r w:rsidRPr="007C3E98">
        <w:rPr>
          <w:rFonts w:eastAsia="仿宋_GB2312" w:hint="eastAsia"/>
          <w:sz w:val="28"/>
          <w:szCs w:val="28"/>
        </w:rPr>
        <w:t>整体</w:t>
      </w:r>
      <w:proofErr w:type="spellStart"/>
      <w:r w:rsidRPr="007C3E98">
        <w:rPr>
          <w:rFonts w:eastAsia="仿宋_GB2312" w:hint="eastAsia"/>
          <w:sz w:val="28"/>
          <w:szCs w:val="28"/>
        </w:rPr>
        <w:t>Linpack</w:t>
      </w:r>
      <w:proofErr w:type="spellEnd"/>
      <w:r w:rsidRPr="007C3E98">
        <w:rPr>
          <w:rFonts w:eastAsia="仿宋_GB2312" w:hint="eastAsia"/>
          <w:sz w:val="28"/>
          <w:szCs w:val="28"/>
        </w:rPr>
        <w:t>效率超过</w:t>
      </w:r>
      <w:r w:rsidRPr="007C3E98">
        <w:rPr>
          <w:rFonts w:eastAsia="仿宋_GB2312" w:hint="eastAsia"/>
          <w:sz w:val="28"/>
          <w:szCs w:val="28"/>
        </w:rPr>
        <w:t>70%</w:t>
      </w:r>
      <w:r w:rsidRPr="007C3E98">
        <w:rPr>
          <w:rFonts w:eastAsia="仿宋_GB2312" w:hint="eastAsia"/>
          <w:sz w:val="28"/>
          <w:szCs w:val="28"/>
        </w:rPr>
        <w:t>。</w:t>
      </w:r>
    </w:p>
    <w:p w14:paraId="03D19D78" w14:textId="48CF8EA0" w:rsidR="002C2358" w:rsidRPr="007C3E98" w:rsidRDefault="002C2358" w:rsidP="007C3E98">
      <w:pPr>
        <w:ind w:firstLineChars="200" w:firstLine="560"/>
        <w:rPr>
          <w:rFonts w:eastAsia="仿宋_GB2312" w:hint="eastAsia"/>
          <w:sz w:val="28"/>
          <w:szCs w:val="28"/>
        </w:rPr>
      </w:pPr>
      <w:r w:rsidRPr="007C3E98">
        <w:rPr>
          <w:rFonts w:eastAsia="仿宋_GB2312" w:hint="eastAsia"/>
          <w:sz w:val="28"/>
          <w:szCs w:val="28"/>
        </w:rPr>
        <w:t>2</w:t>
      </w:r>
      <w:r w:rsidRPr="007C3E98">
        <w:rPr>
          <w:rFonts w:eastAsia="仿宋_GB2312" w:hint="eastAsia"/>
          <w:sz w:val="28"/>
          <w:szCs w:val="28"/>
        </w:rPr>
        <w:t>、</w:t>
      </w:r>
      <w:r w:rsidRPr="007C3E98">
        <w:rPr>
          <w:rFonts w:eastAsia="仿宋_GB2312" w:hint="eastAsia"/>
          <w:sz w:val="28"/>
          <w:szCs w:val="28"/>
        </w:rPr>
        <w:t>所有节点需采用</w:t>
      </w:r>
      <w:r w:rsidRPr="007C3E98">
        <w:rPr>
          <w:rFonts w:eastAsia="仿宋_GB2312" w:hint="eastAsia"/>
          <w:sz w:val="28"/>
          <w:szCs w:val="28"/>
        </w:rPr>
        <w:t>40Gb/s</w:t>
      </w:r>
      <w:r w:rsidRPr="007C3E98">
        <w:rPr>
          <w:rFonts w:eastAsia="仿宋_GB2312" w:hint="eastAsia"/>
          <w:sz w:val="28"/>
          <w:szCs w:val="28"/>
        </w:rPr>
        <w:t>的</w:t>
      </w:r>
      <w:r w:rsidRPr="007C3E98">
        <w:rPr>
          <w:rFonts w:eastAsia="仿宋_GB2312" w:hint="eastAsia"/>
          <w:sz w:val="28"/>
          <w:szCs w:val="28"/>
        </w:rPr>
        <w:t xml:space="preserve">QDR </w:t>
      </w:r>
      <w:proofErr w:type="spellStart"/>
      <w:r w:rsidRPr="007C3E98">
        <w:rPr>
          <w:rFonts w:eastAsia="仿宋_GB2312" w:hint="eastAsia"/>
          <w:sz w:val="28"/>
          <w:szCs w:val="28"/>
        </w:rPr>
        <w:t>Infiniband</w:t>
      </w:r>
      <w:proofErr w:type="spellEnd"/>
      <w:r w:rsidRPr="007C3E98">
        <w:rPr>
          <w:rFonts w:eastAsia="仿宋_GB2312" w:hint="eastAsia"/>
          <w:sz w:val="28"/>
          <w:szCs w:val="28"/>
        </w:rPr>
        <w:t>互连网络直连，节点间双向通信带宽不低于</w:t>
      </w:r>
      <w:r w:rsidRPr="007C3E98">
        <w:rPr>
          <w:rFonts w:eastAsia="仿宋_GB2312" w:hint="eastAsia"/>
          <w:sz w:val="28"/>
          <w:szCs w:val="28"/>
        </w:rPr>
        <w:t>80Gb/s</w:t>
      </w:r>
      <w:r w:rsidRPr="007C3E98">
        <w:rPr>
          <w:rFonts w:eastAsia="仿宋_GB2312" w:hint="eastAsia"/>
          <w:sz w:val="28"/>
          <w:szCs w:val="28"/>
        </w:rPr>
        <w:t>，点对点</w:t>
      </w:r>
      <w:r w:rsidRPr="007C3E98">
        <w:rPr>
          <w:rFonts w:eastAsia="仿宋_GB2312" w:hint="eastAsia"/>
          <w:sz w:val="28"/>
          <w:szCs w:val="28"/>
        </w:rPr>
        <w:t>MPI</w:t>
      </w:r>
      <w:r w:rsidRPr="007C3E98">
        <w:rPr>
          <w:rFonts w:eastAsia="仿宋_GB2312" w:hint="eastAsia"/>
          <w:sz w:val="28"/>
          <w:szCs w:val="28"/>
        </w:rPr>
        <w:t>延迟低于</w:t>
      </w:r>
      <w:r w:rsidRPr="007C3E98">
        <w:rPr>
          <w:rFonts w:eastAsia="仿宋_GB2312" w:hint="eastAsia"/>
          <w:sz w:val="28"/>
          <w:szCs w:val="28"/>
        </w:rPr>
        <w:t>2</w:t>
      </w:r>
      <w:r w:rsidRPr="007C3E98">
        <w:rPr>
          <w:rFonts w:eastAsia="仿宋_GB2312" w:hint="eastAsia"/>
          <w:sz w:val="28"/>
          <w:szCs w:val="28"/>
        </w:rPr>
        <w:t>μ</w:t>
      </w:r>
      <w:r w:rsidRPr="007C3E98">
        <w:rPr>
          <w:rFonts w:eastAsia="仿宋_GB2312" w:hint="eastAsia"/>
          <w:sz w:val="28"/>
          <w:szCs w:val="28"/>
        </w:rPr>
        <w:t>s</w:t>
      </w:r>
      <w:r w:rsidRPr="007C3E98">
        <w:rPr>
          <w:rFonts w:eastAsia="仿宋_GB2312" w:hint="eastAsia"/>
          <w:sz w:val="28"/>
          <w:szCs w:val="28"/>
        </w:rPr>
        <w:t>。</w:t>
      </w:r>
    </w:p>
    <w:p w14:paraId="1B92A5CA" w14:textId="76D4132C" w:rsidR="002C2358" w:rsidRPr="007C3E98" w:rsidRDefault="002C2358" w:rsidP="007C3E98">
      <w:pPr>
        <w:ind w:firstLineChars="200" w:firstLine="560"/>
        <w:rPr>
          <w:rFonts w:eastAsia="仿宋_GB2312" w:hint="eastAsia"/>
          <w:sz w:val="28"/>
          <w:szCs w:val="28"/>
        </w:rPr>
      </w:pPr>
      <w:r w:rsidRPr="007C3E98">
        <w:rPr>
          <w:rFonts w:eastAsia="仿宋_GB2312" w:hint="eastAsia"/>
          <w:sz w:val="28"/>
          <w:szCs w:val="28"/>
        </w:rPr>
        <w:t>3</w:t>
      </w:r>
      <w:r w:rsidRPr="007C3E98">
        <w:rPr>
          <w:rFonts w:eastAsia="仿宋_GB2312" w:hint="eastAsia"/>
          <w:sz w:val="28"/>
          <w:szCs w:val="28"/>
        </w:rPr>
        <w:t>、</w:t>
      </w:r>
      <w:r w:rsidRPr="007C3E98">
        <w:rPr>
          <w:rFonts w:eastAsia="仿宋_GB2312" w:hint="eastAsia"/>
          <w:sz w:val="28"/>
          <w:szCs w:val="28"/>
        </w:rPr>
        <w:t>支持大规模高效并发访问，支持海量文件数量的管理，提供可在线扩展的</w:t>
      </w:r>
      <w:r w:rsidRPr="007C3E98">
        <w:rPr>
          <w:rFonts w:eastAsia="仿宋_GB2312" w:hint="eastAsia"/>
          <w:sz w:val="28"/>
          <w:szCs w:val="28"/>
        </w:rPr>
        <w:t>I/O</w:t>
      </w:r>
      <w:r w:rsidRPr="007C3E98">
        <w:rPr>
          <w:rFonts w:eastAsia="仿宋_GB2312" w:hint="eastAsia"/>
          <w:sz w:val="28"/>
          <w:szCs w:val="28"/>
        </w:rPr>
        <w:t>存储服务；要求支持全局统一的系统映像命名空间，单一卷管理，存储集群与计算节点集群采用一套网络，简化系统的复杂性。</w:t>
      </w:r>
    </w:p>
    <w:p w14:paraId="63EEFBC4" w14:textId="4EFAB67A" w:rsidR="002C2358" w:rsidRPr="007C3E98" w:rsidRDefault="002C2358" w:rsidP="007C3E98">
      <w:pPr>
        <w:ind w:firstLineChars="200" w:firstLine="560"/>
        <w:rPr>
          <w:rFonts w:eastAsia="仿宋_GB2312" w:hint="eastAsia"/>
          <w:sz w:val="28"/>
          <w:szCs w:val="28"/>
        </w:rPr>
      </w:pPr>
      <w:r w:rsidRPr="007C3E98">
        <w:rPr>
          <w:rFonts w:eastAsia="仿宋_GB2312" w:hint="eastAsia"/>
          <w:sz w:val="28"/>
          <w:szCs w:val="28"/>
        </w:rPr>
        <w:t>4</w:t>
      </w:r>
      <w:r w:rsidRPr="007C3E98">
        <w:rPr>
          <w:rFonts w:eastAsia="仿宋_GB2312" w:hint="eastAsia"/>
          <w:sz w:val="28"/>
          <w:szCs w:val="28"/>
        </w:rPr>
        <w:t>、</w:t>
      </w:r>
      <w:r w:rsidRPr="007C3E98">
        <w:rPr>
          <w:rFonts w:eastAsia="仿宋_GB2312" w:hint="eastAsia"/>
          <w:sz w:val="28"/>
          <w:szCs w:val="28"/>
        </w:rPr>
        <w:t>集群存储系统每个存储模块直接与计算网</w:t>
      </w:r>
      <w:r w:rsidRPr="007C3E98">
        <w:rPr>
          <w:rFonts w:eastAsia="仿宋_GB2312" w:hint="eastAsia"/>
          <w:sz w:val="28"/>
          <w:szCs w:val="28"/>
        </w:rPr>
        <w:t>IB</w:t>
      </w:r>
      <w:r w:rsidRPr="007C3E98">
        <w:rPr>
          <w:rFonts w:eastAsia="仿宋_GB2312" w:hint="eastAsia"/>
          <w:sz w:val="28"/>
          <w:szCs w:val="28"/>
        </w:rPr>
        <w:t>交换机连接。支持多个存储节点并行聚合</w:t>
      </w:r>
      <w:r w:rsidRPr="007C3E98">
        <w:rPr>
          <w:rFonts w:eastAsia="仿宋_GB2312" w:hint="eastAsia"/>
          <w:sz w:val="28"/>
          <w:szCs w:val="28"/>
        </w:rPr>
        <w:t>I/O</w:t>
      </w:r>
      <w:r w:rsidRPr="007C3E98">
        <w:rPr>
          <w:rFonts w:eastAsia="仿宋_GB2312" w:hint="eastAsia"/>
          <w:sz w:val="28"/>
          <w:szCs w:val="28"/>
        </w:rPr>
        <w:t>带宽，满足大数据流高并发读取、多用户事务处理环境的大规模集群存储系统架构。</w:t>
      </w:r>
    </w:p>
    <w:p w14:paraId="623D6FAF" w14:textId="55FD19DB" w:rsidR="002C2358" w:rsidRPr="007C3E98" w:rsidRDefault="002C2358" w:rsidP="007C3E98">
      <w:pPr>
        <w:ind w:firstLineChars="200" w:firstLine="560"/>
        <w:rPr>
          <w:rFonts w:eastAsia="仿宋_GB2312" w:hint="eastAsia"/>
          <w:sz w:val="28"/>
          <w:szCs w:val="28"/>
        </w:rPr>
      </w:pPr>
      <w:r w:rsidRPr="007C3E98">
        <w:rPr>
          <w:rFonts w:eastAsia="仿宋_GB2312" w:hint="eastAsia"/>
          <w:sz w:val="28"/>
          <w:szCs w:val="28"/>
        </w:rPr>
        <w:t>5</w:t>
      </w:r>
      <w:r w:rsidRPr="007C3E98">
        <w:rPr>
          <w:rFonts w:eastAsia="仿宋_GB2312" w:hint="eastAsia"/>
          <w:sz w:val="28"/>
          <w:szCs w:val="28"/>
        </w:rPr>
        <w:t>、</w:t>
      </w:r>
      <w:r w:rsidRPr="007C3E98">
        <w:rPr>
          <w:rFonts w:eastAsia="仿宋_GB2312" w:hint="eastAsia"/>
          <w:sz w:val="28"/>
          <w:szCs w:val="28"/>
        </w:rPr>
        <w:t>试验模拟及分析硬件系统各节点均需安装具有正版授权的</w:t>
      </w:r>
      <w:r w:rsidRPr="007C3E98">
        <w:rPr>
          <w:rFonts w:eastAsia="仿宋_GB2312" w:hint="eastAsia"/>
          <w:sz w:val="28"/>
          <w:szCs w:val="28"/>
        </w:rPr>
        <w:t>64</w:t>
      </w:r>
      <w:r w:rsidRPr="007C3E98">
        <w:rPr>
          <w:rFonts w:eastAsia="仿宋_GB2312" w:hint="eastAsia"/>
          <w:sz w:val="28"/>
          <w:szCs w:val="28"/>
        </w:rPr>
        <w:t>位的</w:t>
      </w:r>
      <w:r w:rsidRPr="007C3E98">
        <w:rPr>
          <w:rFonts w:eastAsia="仿宋_GB2312" w:hint="eastAsia"/>
          <w:sz w:val="28"/>
          <w:szCs w:val="28"/>
        </w:rPr>
        <w:t>Linux</w:t>
      </w:r>
      <w:r w:rsidRPr="007C3E98">
        <w:rPr>
          <w:rFonts w:eastAsia="仿宋_GB2312" w:hint="eastAsia"/>
          <w:sz w:val="28"/>
          <w:szCs w:val="28"/>
        </w:rPr>
        <w:t>操作系统，能够顺利运行</w:t>
      </w:r>
      <w:r w:rsidRPr="007C3E98">
        <w:rPr>
          <w:rFonts w:eastAsia="仿宋_GB2312" w:hint="eastAsia"/>
          <w:sz w:val="28"/>
          <w:szCs w:val="28"/>
        </w:rPr>
        <w:t>GEMS</w:t>
      </w:r>
      <w:r w:rsidRPr="007C3E98">
        <w:rPr>
          <w:rFonts w:eastAsia="仿宋_GB2312" w:hint="eastAsia"/>
          <w:sz w:val="28"/>
          <w:szCs w:val="28"/>
        </w:rPr>
        <w:t>、</w:t>
      </w:r>
      <w:r w:rsidRPr="007C3E98">
        <w:rPr>
          <w:rFonts w:eastAsia="仿宋_GB2312" w:hint="eastAsia"/>
          <w:sz w:val="28"/>
          <w:szCs w:val="28"/>
        </w:rPr>
        <w:t>FEKO</w:t>
      </w:r>
      <w:r w:rsidRPr="007C3E98">
        <w:rPr>
          <w:rFonts w:eastAsia="仿宋_GB2312" w:hint="eastAsia"/>
          <w:sz w:val="28"/>
          <w:szCs w:val="28"/>
        </w:rPr>
        <w:t>、</w:t>
      </w:r>
      <w:r w:rsidRPr="007C3E98">
        <w:rPr>
          <w:rFonts w:eastAsia="仿宋_GB2312" w:hint="eastAsia"/>
          <w:sz w:val="28"/>
          <w:szCs w:val="28"/>
        </w:rPr>
        <w:t>Ansys</w:t>
      </w:r>
      <w:r w:rsidRPr="007C3E98">
        <w:rPr>
          <w:rFonts w:eastAsia="仿宋_GB2312" w:hint="eastAsia"/>
          <w:sz w:val="28"/>
          <w:szCs w:val="28"/>
        </w:rPr>
        <w:t>、</w:t>
      </w:r>
      <w:r w:rsidRPr="007C3E98">
        <w:rPr>
          <w:rFonts w:eastAsia="仿宋_GB2312" w:hint="eastAsia"/>
          <w:sz w:val="28"/>
          <w:szCs w:val="28"/>
        </w:rPr>
        <w:t>ABAQUS</w:t>
      </w:r>
      <w:r w:rsidRPr="007C3E98">
        <w:rPr>
          <w:rFonts w:eastAsia="仿宋_GB2312" w:hint="eastAsia"/>
          <w:sz w:val="28"/>
          <w:szCs w:val="28"/>
        </w:rPr>
        <w:t>、</w:t>
      </w:r>
      <w:r w:rsidRPr="007C3E98">
        <w:rPr>
          <w:rFonts w:eastAsia="仿宋_GB2312" w:hint="eastAsia"/>
          <w:sz w:val="28"/>
          <w:szCs w:val="28"/>
        </w:rPr>
        <w:t>NASTRAN</w:t>
      </w:r>
      <w:r w:rsidRPr="007C3E98">
        <w:rPr>
          <w:rFonts w:eastAsia="仿宋_GB2312" w:hint="eastAsia"/>
          <w:sz w:val="28"/>
          <w:szCs w:val="28"/>
        </w:rPr>
        <w:t>、</w:t>
      </w:r>
      <w:r w:rsidRPr="007C3E98">
        <w:rPr>
          <w:rFonts w:eastAsia="仿宋_GB2312" w:hint="eastAsia"/>
          <w:sz w:val="28"/>
          <w:szCs w:val="28"/>
        </w:rPr>
        <w:t>FASTRAN</w:t>
      </w:r>
      <w:r w:rsidRPr="007C3E98">
        <w:rPr>
          <w:rFonts w:eastAsia="仿宋_GB2312" w:hint="eastAsia"/>
          <w:sz w:val="28"/>
          <w:szCs w:val="28"/>
        </w:rPr>
        <w:t>等</w:t>
      </w:r>
      <w:r w:rsidRPr="007C3E98">
        <w:rPr>
          <w:rFonts w:eastAsia="仿宋_GB2312" w:hint="eastAsia"/>
          <w:sz w:val="28"/>
          <w:szCs w:val="28"/>
        </w:rPr>
        <w:t>CAE</w:t>
      </w:r>
      <w:r w:rsidRPr="007C3E98">
        <w:rPr>
          <w:rFonts w:eastAsia="仿宋_GB2312" w:hint="eastAsia"/>
          <w:sz w:val="28"/>
          <w:szCs w:val="28"/>
        </w:rPr>
        <w:t>计算软件。</w:t>
      </w:r>
    </w:p>
    <w:p w14:paraId="69F27279" w14:textId="14CFBA93" w:rsidR="002C2358" w:rsidRPr="007C3E98" w:rsidRDefault="002C2358" w:rsidP="007C3E98">
      <w:pPr>
        <w:ind w:firstLineChars="200" w:firstLine="560"/>
        <w:rPr>
          <w:rFonts w:eastAsia="仿宋_GB2312" w:hint="eastAsia"/>
          <w:sz w:val="28"/>
          <w:szCs w:val="28"/>
        </w:rPr>
      </w:pPr>
      <w:r w:rsidRPr="007C3E98">
        <w:rPr>
          <w:rFonts w:eastAsia="仿宋_GB2312" w:hint="eastAsia"/>
          <w:sz w:val="28"/>
          <w:szCs w:val="28"/>
        </w:rPr>
        <w:t>6</w:t>
      </w:r>
      <w:r w:rsidRPr="007C3E98">
        <w:rPr>
          <w:rFonts w:eastAsia="仿宋_GB2312" w:hint="eastAsia"/>
          <w:sz w:val="28"/>
          <w:szCs w:val="28"/>
        </w:rPr>
        <w:t>、</w:t>
      </w:r>
      <w:r w:rsidRPr="007C3E98">
        <w:rPr>
          <w:rFonts w:eastAsia="仿宋_GB2312" w:hint="eastAsia"/>
          <w:sz w:val="28"/>
          <w:szCs w:val="28"/>
        </w:rPr>
        <w:t>具有高可用性，支持业务系统并行程序的断点续算，具有应用级的容错运行能力。能通过屏蔽故障节点避免局部故障影响系统全局，通过系统降级利用剩余的计算资源继续为业务系统提供计算服务，通过调用备份节点或灵活组织其他部分的计算资源及时满足业务的</w:t>
      </w:r>
      <w:r w:rsidRPr="007C3E98">
        <w:rPr>
          <w:rFonts w:eastAsia="仿宋_GB2312" w:hint="eastAsia"/>
          <w:sz w:val="28"/>
          <w:szCs w:val="28"/>
        </w:rPr>
        <w:lastRenderedPageBreak/>
        <w:t>计算需求。</w:t>
      </w:r>
    </w:p>
    <w:p w14:paraId="151E8D5C" w14:textId="083DE1B5" w:rsidR="002C2358" w:rsidRPr="002C2358" w:rsidRDefault="002C2358" w:rsidP="002C2358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</w:t>
      </w:r>
      <w:r w:rsidRPr="002C2358">
        <w:rPr>
          <w:rFonts w:eastAsia="仿宋_GB2312" w:hint="eastAsia"/>
          <w:sz w:val="32"/>
          <w:szCs w:val="32"/>
        </w:rPr>
        <w:t>详细指标</w:t>
      </w:r>
    </w:p>
    <w:p w14:paraId="5021D07F" w14:textId="22CD778B" w:rsidR="002C2358" w:rsidRPr="007C3E98" w:rsidRDefault="002C2358" w:rsidP="007C3E98">
      <w:pPr>
        <w:ind w:firstLineChars="200" w:firstLine="560"/>
        <w:rPr>
          <w:rFonts w:eastAsia="仿宋_GB2312" w:hint="eastAsia"/>
          <w:sz w:val="28"/>
          <w:szCs w:val="28"/>
        </w:rPr>
      </w:pPr>
      <w:r w:rsidRPr="007C3E98">
        <w:rPr>
          <w:rFonts w:eastAsia="仿宋_GB2312" w:hint="eastAsia"/>
          <w:sz w:val="28"/>
          <w:szCs w:val="28"/>
        </w:rPr>
        <w:t>1</w:t>
      </w:r>
      <w:r w:rsidRPr="007C3E98">
        <w:rPr>
          <w:rFonts w:eastAsia="仿宋_GB2312" w:hint="eastAsia"/>
          <w:sz w:val="28"/>
          <w:szCs w:val="28"/>
        </w:rPr>
        <w:t>、</w:t>
      </w:r>
      <w:r w:rsidRPr="007C3E98">
        <w:rPr>
          <w:rFonts w:eastAsia="仿宋_GB2312" w:hint="eastAsia"/>
          <w:sz w:val="28"/>
          <w:szCs w:val="28"/>
        </w:rPr>
        <w:t>性能指标：本系统采用</w:t>
      </w:r>
      <w:r w:rsidRPr="007C3E98">
        <w:rPr>
          <w:rFonts w:eastAsia="仿宋_GB2312" w:hint="eastAsia"/>
          <w:sz w:val="28"/>
          <w:szCs w:val="28"/>
        </w:rPr>
        <w:t>Scalable</w:t>
      </w:r>
      <w:r w:rsidRPr="007C3E98">
        <w:rPr>
          <w:rFonts w:eastAsia="仿宋_GB2312" w:hint="eastAsia"/>
          <w:sz w:val="28"/>
          <w:szCs w:val="28"/>
        </w:rPr>
        <w:t>架构并发处理器，并发处理器数至少需要</w:t>
      </w:r>
      <w:r w:rsidRPr="007C3E98">
        <w:rPr>
          <w:rFonts w:eastAsia="仿宋_GB2312" w:hint="eastAsia"/>
          <w:sz w:val="28"/>
          <w:szCs w:val="28"/>
        </w:rPr>
        <w:t>2</w:t>
      </w:r>
      <w:r w:rsidRPr="007C3E98">
        <w:rPr>
          <w:rFonts w:eastAsia="仿宋_GB2312" w:hint="eastAsia"/>
          <w:sz w:val="28"/>
          <w:szCs w:val="28"/>
        </w:rPr>
        <w:t>个，单处理器核心数量至少</w:t>
      </w:r>
      <w:r w:rsidRPr="007C3E98">
        <w:rPr>
          <w:rFonts w:eastAsia="仿宋_GB2312" w:hint="eastAsia"/>
          <w:sz w:val="28"/>
          <w:szCs w:val="28"/>
        </w:rPr>
        <w:t>16</w:t>
      </w:r>
      <w:r w:rsidRPr="007C3E98">
        <w:rPr>
          <w:rFonts w:eastAsia="仿宋_GB2312" w:hint="eastAsia"/>
          <w:sz w:val="28"/>
          <w:szCs w:val="28"/>
        </w:rPr>
        <w:t>个，至少需要提供</w:t>
      </w:r>
      <w:r w:rsidRPr="007C3E98">
        <w:rPr>
          <w:rFonts w:eastAsia="仿宋_GB2312" w:hint="eastAsia"/>
          <w:sz w:val="28"/>
          <w:szCs w:val="28"/>
        </w:rPr>
        <w:t>2.15</w:t>
      </w:r>
      <w:proofErr w:type="gramStart"/>
      <w:r w:rsidRPr="007C3E98">
        <w:rPr>
          <w:rFonts w:eastAsia="仿宋_GB2312" w:hint="eastAsia"/>
          <w:sz w:val="28"/>
          <w:szCs w:val="28"/>
        </w:rPr>
        <w:t>万亿</w:t>
      </w:r>
      <w:proofErr w:type="gramEnd"/>
      <w:r w:rsidRPr="007C3E98">
        <w:rPr>
          <w:rFonts w:eastAsia="仿宋_GB2312" w:hint="eastAsia"/>
          <w:sz w:val="28"/>
          <w:szCs w:val="28"/>
        </w:rPr>
        <w:t>次每秒的浮点计算能力</w:t>
      </w:r>
      <w:r w:rsidRPr="007C3E98">
        <w:rPr>
          <w:rFonts w:eastAsia="仿宋_GB2312" w:hint="eastAsia"/>
          <w:sz w:val="28"/>
          <w:szCs w:val="28"/>
        </w:rPr>
        <w:t>，</w:t>
      </w:r>
      <w:r w:rsidRPr="007C3E98">
        <w:rPr>
          <w:rFonts w:eastAsia="仿宋_GB2312" w:hint="eastAsia"/>
          <w:sz w:val="28"/>
          <w:szCs w:val="28"/>
        </w:rPr>
        <w:t>工作频率至少</w:t>
      </w:r>
      <w:r w:rsidRPr="007C3E98">
        <w:rPr>
          <w:rFonts w:eastAsia="仿宋_GB2312" w:hint="eastAsia"/>
          <w:sz w:val="28"/>
          <w:szCs w:val="28"/>
        </w:rPr>
        <w:t>2.1GHz</w:t>
      </w:r>
      <w:r w:rsidRPr="007C3E98">
        <w:rPr>
          <w:rFonts w:eastAsia="仿宋_GB2312" w:hint="eastAsia"/>
          <w:sz w:val="28"/>
          <w:szCs w:val="28"/>
        </w:rPr>
        <w:t>。</w:t>
      </w:r>
    </w:p>
    <w:p w14:paraId="3C487C51" w14:textId="7519C60B" w:rsidR="002C2358" w:rsidRPr="007C3E98" w:rsidRDefault="002C2358" w:rsidP="007C3E98">
      <w:pPr>
        <w:ind w:firstLineChars="200" w:firstLine="560"/>
        <w:rPr>
          <w:rFonts w:eastAsia="仿宋_GB2312" w:hint="eastAsia"/>
          <w:sz w:val="28"/>
          <w:szCs w:val="28"/>
        </w:rPr>
      </w:pPr>
      <w:r w:rsidRPr="007C3E98">
        <w:rPr>
          <w:rFonts w:eastAsia="仿宋_GB2312" w:hint="eastAsia"/>
          <w:sz w:val="28"/>
          <w:szCs w:val="28"/>
        </w:rPr>
        <w:t>2</w:t>
      </w:r>
      <w:r w:rsidRPr="007C3E98">
        <w:rPr>
          <w:rFonts w:eastAsia="仿宋_GB2312" w:hint="eastAsia"/>
          <w:sz w:val="28"/>
          <w:szCs w:val="28"/>
        </w:rPr>
        <w:t>、</w:t>
      </w:r>
      <w:r w:rsidRPr="007C3E98">
        <w:rPr>
          <w:rFonts w:eastAsia="仿宋_GB2312" w:hint="eastAsia"/>
          <w:sz w:val="28"/>
          <w:szCs w:val="28"/>
        </w:rPr>
        <w:t>数据指标：本系统采用高效数据系统，由于需要提供处理器直接数据读取，工作频率至少需要</w:t>
      </w:r>
      <w:r w:rsidRPr="007C3E98">
        <w:rPr>
          <w:rFonts w:eastAsia="仿宋_GB2312" w:hint="eastAsia"/>
          <w:sz w:val="28"/>
          <w:szCs w:val="28"/>
        </w:rPr>
        <w:t>2600MHz</w:t>
      </w:r>
      <w:r w:rsidRPr="007C3E98">
        <w:rPr>
          <w:rFonts w:eastAsia="仿宋_GB2312" w:hint="eastAsia"/>
          <w:sz w:val="28"/>
          <w:szCs w:val="28"/>
        </w:rPr>
        <w:t>，可分配容量每个处理核心至少需要</w:t>
      </w:r>
      <w:r w:rsidRPr="007C3E98">
        <w:rPr>
          <w:rFonts w:eastAsia="仿宋_GB2312" w:hint="eastAsia"/>
          <w:sz w:val="28"/>
          <w:szCs w:val="28"/>
        </w:rPr>
        <w:t>8GB</w:t>
      </w:r>
      <w:r w:rsidRPr="007C3E98">
        <w:rPr>
          <w:rFonts w:eastAsia="仿宋_GB2312" w:hint="eastAsia"/>
          <w:sz w:val="28"/>
          <w:szCs w:val="28"/>
        </w:rPr>
        <w:t>的容量</w:t>
      </w:r>
      <w:r w:rsidRPr="007C3E98">
        <w:rPr>
          <w:rFonts w:eastAsia="仿宋_GB2312" w:hint="eastAsia"/>
          <w:sz w:val="28"/>
          <w:szCs w:val="28"/>
        </w:rPr>
        <w:t>。</w:t>
      </w:r>
    </w:p>
    <w:p w14:paraId="43D603A5" w14:textId="36F60F19" w:rsidR="002C2358" w:rsidRPr="007C3E98" w:rsidRDefault="002C2358" w:rsidP="007C3E98">
      <w:pPr>
        <w:ind w:firstLineChars="200" w:firstLine="560"/>
        <w:rPr>
          <w:rFonts w:eastAsia="仿宋_GB2312" w:hint="eastAsia"/>
          <w:sz w:val="28"/>
          <w:szCs w:val="28"/>
        </w:rPr>
      </w:pPr>
      <w:r w:rsidRPr="007C3E98">
        <w:rPr>
          <w:rFonts w:eastAsia="仿宋_GB2312" w:hint="eastAsia"/>
          <w:sz w:val="28"/>
          <w:szCs w:val="28"/>
        </w:rPr>
        <w:t>3</w:t>
      </w:r>
      <w:r w:rsidRPr="007C3E98">
        <w:rPr>
          <w:rFonts w:eastAsia="仿宋_GB2312" w:hint="eastAsia"/>
          <w:sz w:val="28"/>
          <w:szCs w:val="28"/>
        </w:rPr>
        <w:t>、</w:t>
      </w:r>
      <w:r w:rsidRPr="007C3E98">
        <w:rPr>
          <w:rFonts w:eastAsia="仿宋_GB2312" w:hint="eastAsia"/>
          <w:sz w:val="28"/>
          <w:szCs w:val="28"/>
        </w:rPr>
        <w:t>高速处理模块：为提高系统的运行效率，需要额外增加加速设备，加速设备采用主动散热模式，供电环境由本系统统一供应；加速设备至少需要提供</w:t>
      </w:r>
      <w:r w:rsidRPr="007C3E98">
        <w:rPr>
          <w:rFonts w:eastAsia="仿宋_GB2312" w:hint="eastAsia"/>
          <w:sz w:val="28"/>
          <w:szCs w:val="28"/>
        </w:rPr>
        <w:t>107</w:t>
      </w:r>
      <w:proofErr w:type="gramStart"/>
      <w:r w:rsidRPr="007C3E98">
        <w:rPr>
          <w:rFonts w:eastAsia="仿宋_GB2312" w:hint="eastAsia"/>
          <w:sz w:val="28"/>
          <w:szCs w:val="28"/>
        </w:rPr>
        <w:t>万亿</w:t>
      </w:r>
      <w:proofErr w:type="gramEnd"/>
      <w:r w:rsidRPr="007C3E98">
        <w:rPr>
          <w:rFonts w:eastAsia="仿宋_GB2312" w:hint="eastAsia"/>
          <w:sz w:val="28"/>
          <w:szCs w:val="28"/>
        </w:rPr>
        <w:t>次每秒的单精度浮点计算能力，加速缓存空间总共需要</w:t>
      </w:r>
      <w:r w:rsidRPr="007C3E98">
        <w:rPr>
          <w:rFonts w:eastAsia="仿宋_GB2312" w:hint="eastAsia"/>
          <w:sz w:val="28"/>
          <w:szCs w:val="28"/>
        </w:rPr>
        <w:t>88GB</w:t>
      </w:r>
      <w:r w:rsidRPr="007C3E98">
        <w:rPr>
          <w:rFonts w:eastAsia="仿宋_GB2312" w:hint="eastAsia"/>
          <w:sz w:val="28"/>
          <w:szCs w:val="28"/>
        </w:rPr>
        <w:t>的容量，加速模块</w:t>
      </w:r>
      <w:r w:rsidRPr="007C3E98">
        <w:rPr>
          <w:rFonts w:eastAsia="仿宋_GB2312" w:hint="eastAsia"/>
          <w:sz w:val="28"/>
          <w:szCs w:val="28"/>
        </w:rPr>
        <w:t>8</w:t>
      </w:r>
      <w:r w:rsidRPr="007C3E98">
        <w:rPr>
          <w:rFonts w:eastAsia="仿宋_GB2312" w:hint="eastAsia"/>
          <w:sz w:val="28"/>
          <w:szCs w:val="28"/>
        </w:rPr>
        <w:t>个</w:t>
      </w:r>
      <w:r w:rsidRPr="007C3E98">
        <w:rPr>
          <w:rFonts w:eastAsia="仿宋_GB2312" w:hint="eastAsia"/>
          <w:sz w:val="28"/>
          <w:szCs w:val="28"/>
        </w:rPr>
        <w:t>，</w:t>
      </w:r>
      <w:r w:rsidRPr="007C3E98">
        <w:rPr>
          <w:rFonts w:eastAsia="仿宋_GB2312" w:hint="eastAsia"/>
          <w:sz w:val="28"/>
          <w:szCs w:val="28"/>
        </w:rPr>
        <w:t>需配置外部专用散热套件</w:t>
      </w:r>
      <w:r w:rsidRPr="007C3E98">
        <w:rPr>
          <w:rFonts w:eastAsia="仿宋_GB2312" w:hint="eastAsia"/>
          <w:sz w:val="28"/>
          <w:szCs w:val="28"/>
        </w:rPr>
        <w:t>。</w:t>
      </w:r>
    </w:p>
    <w:p w14:paraId="0456B114" w14:textId="3B20D3B9" w:rsidR="002C2358" w:rsidRPr="007C3E98" w:rsidRDefault="002C2358" w:rsidP="007C3E98">
      <w:pPr>
        <w:ind w:firstLineChars="200" w:firstLine="560"/>
        <w:rPr>
          <w:rFonts w:eastAsia="仿宋_GB2312" w:hint="eastAsia"/>
          <w:sz w:val="28"/>
          <w:szCs w:val="28"/>
        </w:rPr>
      </w:pPr>
      <w:r w:rsidRPr="007C3E98">
        <w:rPr>
          <w:rFonts w:eastAsia="仿宋_GB2312" w:hint="eastAsia"/>
          <w:sz w:val="28"/>
          <w:szCs w:val="28"/>
        </w:rPr>
        <w:t>4</w:t>
      </w:r>
      <w:r w:rsidRPr="007C3E98">
        <w:rPr>
          <w:rFonts w:eastAsia="仿宋_GB2312" w:hint="eastAsia"/>
          <w:sz w:val="28"/>
          <w:szCs w:val="28"/>
        </w:rPr>
        <w:t>、</w:t>
      </w:r>
      <w:r w:rsidRPr="007C3E98">
        <w:rPr>
          <w:rFonts w:eastAsia="仿宋_GB2312" w:hint="eastAsia"/>
          <w:sz w:val="28"/>
          <w:szCs w:val="28"/>
        </w:rPr>
        <w:t>系统存储：不少于</w:t>
      </w:r>
      <w:r w:rsidRPr="007C3E98">
        <w:rPr>
          <w:rFonts w:eastAsia="仿宋_GB2312" w:hint="eastAsia"/>
          <w:sz w:val="28"/>
          <w:szCs w:val="28"/>
        </w:rPr>
        <w:t>1</w:t>
      </w:r>
      <w:r w:rsidRPr="007C3E98">
        <w:rPr>
          <w:rFonts w:eastAsia="仿宋_GB2312" w:hint="eastAsia"/>
          <w:sz w:val="28"/>
          <w:szCs w:val="28"/>
        </w:rPr>
        <w:t>块</w:t>
      </w:r>
      <w:r w:rsidRPr="007C3E98">
        <w:rPr>
          <w:rFonts w:eastAsia="仿宋_GB2312" w:hint="eastAsia"/>
          <w:sz w:val="28"/>
          <w:szCs w:val="28"/>
        </w:rPr>
        <w:t>SSD</w:t>
      </w:r>
      <w:r w:rsidRPr="007C3E98">
        <w:rPr>
          <w:rFonts w:eastAsia="仿宋_GB2312" w:hint="eastAsia"/>
          <w:sz w:val="28"/>
          <w:szCs w:val="28"/>
        </w:rPr>
        <w:t>硬盘，单块硬盘容量≥</w:t>
      </w:r>
      <w:r w:rsidRPr="007C3E98">
        <w:rPr>
          <w:rFonts w:eastAsia="仿宋_GB2312" w:hint="eastAsia"/>
          <w:sz w:val="28"/>
          <w:szCs w:val="28"/>
        </w:rPr>
        <w:t>480GB</w:t>
      </w:r>
      <w:r w:rsidRPr="007C3E98">
        <w:rPr>
          <w:rFonts w:eastAsia="仿宋_GB2312" w:hint="eastAsia"/>
          <w:sz w:val="28"/>
          <w:szCs w:val="28"/>
        </w:rPr>
        <w:t>系统容量；并集成本次模型设计学习系统所需要的相应软件</w:t>
      </w:r>
      <w:r w:rsidRPr="007C3E98">
        <w:rPr>
          <w:rFonts w:eastAsia="仿宋_GB2312" w:hint="eastAsia"/>
          <w:sz w:val="28"/>
          <w:szCs w:val="28"/>
        </w:rPr>
        <w:t>。</w:t>
      </w:r>
    </w:p>
    <w:p w14:paraId="0CD40178" w14:textId="5717DA59" w:rsidR="002C2358" w:rsidRPr="007C3E98" w:rsidRDefault="002C2358" w:rsidP="007C3E98">
      <w:pPr>
        <w:ind w:firstLineChars="200" w:firstLine="560"/>
        <w:rPr>
          <w:rFonts w:eastAsia="仿宋_GB2312" w:hint="eastAsia"/>
          <w:sz w:val="28"/>
          <w:szCs w:val="28"/>
        </w:rPr>
      </w:pPr>
      <w:r w:rsidRPr="007C3E98">
        <w:rPr>
          <w:rFonts w:eastAsia="仿宋_GB2312" w:hint="eastAsia"/>
          <w:sz w:val="28"/>
          <w:szCs w:val="28"/>
        </w:rPr>
        <w:t>5</w:t>
      </w:r>
      <w:r w:rsidRPr="007C3E98">
        <w:rPr>
          <w:rFonts w:eastAsia="仿宋_GB2312" w:hint="eastAsia"/>
          <w:sz w:val="28"/>
          <w:szCs w:val="28"/>
        </w:rPr>
        <w:t>、</w:t>
      </w:r>
      <w:r w:rsidRPr="007C3E98">
        <w:rPr>
          <w:rFonts w:eastAsia="仿宋_GB2312" w:hint="eastAsia"/>
          <w:sz w:val="28"/>
          <w:szCs w:val="28"/>
        </w:rPr>
        <w:t>网络：</w:t>
      </w:r>
      <w:proofErr w:type="gramStart"/>
      <w:r w:rsidRPr="007C3E98">
        <w:rPr>
          <w:rFonts w:eastAsia="仿宋_GB2312" w:hint="eastAsia"/>
          <w:sz w:val="28"/>
          <w:szCs w:val="28"/>
        </w:rPr>
        <w:t>板载双</w:t>
      </w:r>
      <w:proofErr w:type="gramEnd"/>
      <w:r w:rsidRPr="007C3E98">
        <w:rPr>
          <w:rFonts w:eastAsia="仿宋_GB2312" w:hint="eastAsia"/>
          <w:sz w:val="28"/>
          <w:szCs w:val="28"/>
        </w:rPr>
        <w:t>口</w:t>
      </w:r>
      <w:proofErr w:type="gramStart"/>
      <w:r w:rsidRPr="007C3E98">
        <w:rPr>
          <w:rFonts w:eastAsia="仿宋_GB2312" w:hint="eastAsia"/>
          <w:sz w:val="28"/>
          <w:szCs w:val="28"/>
        </w:rPr>
        <w:t>万兆电口以太网</w:t>
      </w:r>
      <w:proofErr w:type="gramEnd"/>
      <w:r w:rsidRPr="007C3E98">
        <w:rPr>
          <w:rFonts w:eastAsia="仿宋_GB2312" w:hint="eastAsia"/>
          <w:sz w:val="28"/>
          <w:szCs w:val="28"/>
        </w:rPr>
        <w:t>。</w:t>
      </w:r>
    </w:p>
    <w:p w14:paraId="3C490AB9" w14:textId="7A99A132" w:rsidR="002C2358" w:rsidRPr="007C3E98" w:rsidRDefault="002C2358" w:rsidP="007C3E98">
      <w:pPr>
        <w:ind w:firstLineChars="200" w:firstLine="560"/>
        <w:rPr>
          <w:rFonts w:eastAsia="仿宋_GB2312" w:hint="eastAsia"/>
          <w:sz w:val="28"/>
          <w:szCs w:val="28"/>
        </w:rPr>
      </w:pPr>
      <w:r w:rsidRPr="007C3E98">
        <w:rPr>
          <w:rFonts w:eastAsia="仿宋_GB2312" w:hint="eastAsia"/>
          <w:sz w:val="28"/>
          <w:szCs w:val="28"/>
        </w:rPr>
        <w:t>6</w:t>
      </w:r>
      <w:r w:rsidRPr="007C3E98">
        <w:rPr>
          <w:rFonts w:eastAsia="仿宋_GB2312" w:hint="eastAsia"/>
          <w:sz w:val="28"/>
          <w:szCs w:val="28"/>
        </w:rPr>
        <w:t>、</w:t>
      </w:r>
      <w:r w:rsidRPr="007C3E98">
        <w:rPr>
          <w:rFonts w:eastAsia="仿宋_GB2312" w:hint="eastAsia"/>
          <w:sz w:val="28"/>
          <w:szCs w:val="28"/>
        </w:rPr>
        <w:t>阵列卡：</w:t>
      </w:r>
      <w:r w:rsidRPr="007C3E98">
        <w:rPr>
          <w:rFonts w:eastAsia="仿宋_GB2312" w:hint="eastAsia"/>
          <w:sz w:val="28"/>
          <w:szCs w:val="28"/>
        </w:rPr>
        <w:t>大于</w:t>
      </w:r>
      <w:r w:rsidRPr="007C3E98">
        <w:rPr>
          <w:rFonts w:eastAsia="仿宋_GB2312" w:hint="eastAsia"/>
          <w:sz w:val="28"/>
          <w:szCs w:val="28"/>
        </w:rPr>
        <w:t>1</w:t>
      </w:r>
      <w:r w:rsidRPr="007C3E98">
        <w:rPr>
          <w:rFonts w:eastAsia="仿宋_GB2312" w:hint="eastAsia"/>
          <w:sz w:val="28"/>
          <w:szCs w:val="28"/>
        </w:rPr>
        <w:t>块</w:t>
      </w:r>
      <w:r w:rsidRPr="007C3E98">
        <w:rPr>
          <w:rFonts w:eastAsia="仿宋_GB2312" w:hint="eastAsia"/>
          <w:sz w:val="28"/>
          <w:szCs w:val="28"/>
        </w:rPr>
        <w:t>8</w:t>
      </w:r>
      <w:r w:rsidRPr="007C3E98">
        <w:rPr>
          <w:rFonts w:eastAsia="仿宋_GB2312" w:hint="eastAsia"/>
          <w:sz w:val="28"/>
          <w:szCs w:val="28"/>
        </w:rPr>
        <w:t>口</w:t>
      </w:r>
      <w:r w:rsidRPr="007C3E98">
        <w:rPr>
          <w:rFonts w:eastAsia="仿宋_GB2312" w:hint="eastAsia"/>
          <w:sz w:val="28"/>
          <w:szCs w:val="28"/>
        </w:rPr>
        <w:t>/1GB/12Gb</w:t>
      </w:r>
      <w:r w:rsidRPr="007C3E98">
        <w:rPr>
          <w:rFonts w:eastAsia="仿宋_GB2312" w:hint="eastAsia"/>
          <w:sz w:val="28"/>
          <w:szCs w:val="28"/>
        </w:rPr>
        <w:t>阵列卡</w:t>
      </w:r>
      <w:r w:rsidRPr="007C3E98">
        <w:rPr>
          <w:rFonts w:eastAsia="仿宋_GB2312" w:hint="eastAsia"/>
          <w:sz w:val="28"/>
          <w:szCs w:val="28"/>
        </w:rPr>
        <w:t>。</w:t>
      </w:r>
    </w:p>
    <w:p w14:paraId="592D228A" w14:textId="3A1FAE28" w:rsidR="002C2358" w:rsidRPr="007C3E98" w:rsidRDefault="002C2358" w:rsidP="007C3E98">
      <w:pPr>
        <w:ind w:firstLineChars="200" w:firstLine="560"/>
        <w:rPr>
          <w:rFonts w:eastAsia="仿宋_GB2312" w:hint="eastAsia"/>
          <w:sz w:val="28"/>
          <w:szCs w:val="28"/>
        </w:rPr>
      </w:pPr>
      <w:r w:rsidRPr="007C3E98">
        <w:rPr>
          <w:rFonts w:eastAsia="仿宋_GB2312" w:hint="eastAsia"/>
          <w:sz w:val="28"/>
          <w:szCs w:val="28"/>
        </w:rPr>
        <w:t>7</w:t>
      </w:r>
      <w:r w:rsidRPr="007C3E98">
        <w:rPr>
          <w:rFonts w:eastAsia="仿宋_GB2312" w:hint="eastAsia"/>
          <w:sz w:val="28"/>
          <w:szCs w:val="28"/>
        </w:rPr>
        <w:t>、</w:t>
      </w:r>
      <w:r w:rsidRPr="007C3E98">
        <w:rPr>
          <w:rFonts w:eastAsia="仿宋_GB2312" w:hint="eastAsia"/>
          <w:sz w:val="28"/>
          <w:szCs w:val="28"/>
        </w:rPr>
        <w:t>供电模块：为了确保平台的稳定可靠运行，需要提供</w:t>
      </w:r>
      <w:r w:rsidRPr="007C3E98">
        <w:rPr>
          <w:rFonts w:eastAsia="仿宋_GB2312" w:hint="eastAsia"/>
          <w:sz w:val="28"/>
          <w:szCs w:val="28"/>
        </w:rPr>
        <w:t>大于</w:t>
      </w:r>
      <w:r w:rsidRPr="007C3E98">
        <w:rPr>
          <w:rFonts w:eastAsia="仿宋_GB2312" w:hint="eastAsia"/>
          <w:sz w:val="28"/>
          <w:szCs w:val="28"/>
        </w:rPr>
        <w:t>2000w</w:t>
      </w:r>
      <w:r w:rsidRPr="007C3E98">
        <w:rPr>
          <w:rFonts w:eastAsia="仿宋_GB2312" w:hint="eastAsia"/>
          <w:sz w:val="28"/>
          <w:szCs w:val="28"/>
        </w:rPr>
        <w:t>的</w:t>
      </w:r>
      <w:r w:rsidRPr="007C3E98">
        <w:rPr>
          <w:rFonts w:eastAsia="仿宋_GB2312" w:hint="eastAsia"/>
          <w:sz w:val="28"/>
          <w:szCs w:val="28"/>
        </w:rPr>
        <w:t>2+2</w:t>
      </w:r>
      <w:r w:rsidRPr="007C3E98">
        <w:rPr>
          <w:rFonts w:eastAsia="仿宋_GB2312" w:hint="eastAsia"/>
          <w:sz w:val="28"/>
          <w:szCs w:val="28"/>
        </w:rPr>
        <w:t>冗余供电模块</w:t>
      </w:r>
      <w:r w:rsidRPr="007C3E98">
        <w:rPr>
          <w:rFonts w:eastAsia="仿宋_GB2312" w:hint="eastAsia"/>
          <w:sz w:val="28"/>
          <w:szCs w:val="28"/>
        </w:rPr>
        <w:t>。</w:t>
      </w:r>
    </w:p>
    <w:p w14:paraId="2A66B9AC" w14:textId="42177F8F" w:rsidR="002C2358" w:rsidRPr="007C3E98" w:rsidRDefault="002C2358" w:rsidP="007C3E98">
      <w:pPr>
        <w:ind w:firstLineChars="200" w:firstLine="560"/>
        <w:rPr>
          <w:rFonts w:eastAsia="仿宋_GB2312"/>
          <w:sz w:val="28"/>
          <w:szCs w:val="28"/>
        </w:rPr>
      </w:pPr>
      <w:r w:rsidRPr="007C3E98">
        <w:rPr>
          <w:rFonts w:eastAsia="仿宋_GB2312" w:hint="eastAsia"/>
          <w:sz w:val="28"/>
          <w:szCs w:val="28"/>
        </w:rPr>
        <w:t>8</w:t>
      </w:r>
      <w:r w:rsidRPr="007C3E98">
        <w:rPr>
          <w:rFonts w:eastAsia="仿宋_GB2312" w:hint="eastAsia"/>
          <w:sz w:val="28"/>
          <w:szCs w:val="28"/>
        </w:rPr>
        <w:t>、</w:t>
      </w:r>
      <w:r w:rsidRPr="007C3E98">
        <w:rPr>
          <w:rFonts w:eastAsia="仿宋_GB2312" w:hint="eastAsia"/>
          <w:sz w:val="28"/>
          <w:szCs w:val="28"/>
        </w:rPr>
        <w:t>规格：</w:t>
      </w:r>
      <w:r w:rsidRPr="007C3E98">
        <w:rPr>
          <w:rFonts w:eastAsia="仿宋_GB2312" w:hint="eastAsia"/>
          <w:sz w:val="28"/>
          <w:szCs w:val="28"/>
        </w:rPr>
        <w:t>4U</w:t>
      </w:r>
      <w:r w:rsidRPr="007C3E98">
        <w:rPr>
          <w:rFonts w:eastAsia="仿宋_GB2312" w:hint="eastAsia"/>
          <w:sz w:val="28"/>
          <w:szCs w:val="28"/>
        </w:rPr>
        <w:t>机架式</w:t>
      </w:r>
      <w:r w:rsidRPr="007C3E98">
        <w:rPr>
          <w:rFonts w:eastAsia="仿宋_GB2312" w:hint="eastAsia"/>
          <w:sz w:val="28"/>
          <w:szCs w:val="28"/>
        </w:rPr>
        <w:t>。</w:t>
      </w:r>
    </w:p>
    <w:p w14:paraId="11DA18DA" w14:textId="50C4D686" w:rsidR="005A2B7E" w:rsidRPr="00943ADE" w:rsidRDefault="00943ADE" w:rsidP="002C2358">
      <w:pPr>
        <w:rPr>
          <w:rFonts w:eastAsia="仿宋_GB2312"/>
          <w:sz w:val="32"/>
          <w:szCs w:val="32"/>
        </w:rPr>
      </w:pPr>
      <w:r w:rsidRPr="00943ADE">
        <w:rPr>
          <w:rFonts w:eastAsia="仿宋_GB2312" w:hint="eastAsia"/>
          <w:sz w:val="32"/>
          <w:szCs w:val="32"/>
        </w:rPr>
        <w:t>三</w:t>
      </w:r>
      <w:r w:rsidR="005A2B7E" w:rsidRPr="00943ADE">
        <w:rPr>
          <w:rFonts w:eastAsia="仿宋_GB2312" w:hint="eastAsia"/>
          <w:sz w:val="32"/>
          <w:szCs w:val="32"/>
        </w:rPr>
        <w:t>、服务期限</w:t>
      </w:r>
    </w:p>
    <w:p w14:paraId="585A494E" w14:textId="00AFFDA4" w:rsidR="009D228E" w:rsidRDefault="005A2B7E" w:rsidP="007C3E98">
      <w:pPr>
        <w:ind w:firstLineChars="200" w:firstLine="560"/>
        <w:rPr>
          <w:rFonts w:ascii="Arial" w:hAnsi="Arial" w:cs="Arial"/>
          <w:sz w:val="24"/>
        </w:rPr>
      </w:pPr>
      <w:r w:rsidRPr="004A033A">
        <w:rPr>
          <w:rFonts w:eastAsia="仿宋_GB2312" w:hint="eastAsia"/>
          <w:sz w:val="28"/>
          <w:szCs w:val="28"/>
        </w:rPr>
        <w:t>合同签订后的</w:t>
      </w:r>
      <w:r w:rsidRPr="004A033A">
        <w:rPr>
          <w:rFonts w:eastAsia="仿宋_GB2312" w:hint="eastAsia"/>
          <w:sz w:val="28"/>
          <w:szCs w:val="28"/>
        </w:rPr>
        <w:t>1</w:t>
      </w:r>
      <w:r w:rsidRPr="004A033A">
        <w:rPr>
          <w:rFonts w:eastAsia="仿宋_GB2312"/>
          <w:sz w:val="28"/>
          <w:szCs w:val="28"/>
        </w:rPr>
        <w:t>20</w:t>
      </w:r>
      <w:r w:rsidRPr="004A033A">
        <w:rPr>
          <w:rFonts w:eastAsia="仿宋_GB2312" w:hint="eastAsia"/>
          <w:sz w:val="28"/>
          <w:szCs w:val="28"/>
        </w:rPr>
        <w:t>个工作日内。</w:t>
      </w:r>
    </w:p>
    <w:sectPr w:rsidR="009D228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2A46" w14:textId="77777777" w:rsidR="00992184" w:rsidRDefault="00992184" w:rsidP="002B5BF9">
      <w:r>
        <w:separator/>
      </w:r>
    </w:p>
  </w:endnote>
  <w:endnote w:type="continuationSeparator" w:id="0">
    <w:p w14:paraId="624D2770" w14:textId="77777777" w:rsidR="00992184" w:rsidRDefault="00992184" w:rsidP="002B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4094" w14:textId="77777777" w:rsidR="00992184" w:rsidRDefault="00992184" w:rsidP="002B5BF9">
      <w:r>
        <w:separator/>
      </w:r>
    </w:p>
  </w:footnote>
  <w:footnote w:type="continuationSeparator" w:id="0">
    <w:p w14:paraId="4CD5A229" w14:textId="77777777" w:rsidR="00992184" w:rsidRDefault="00992184" w:rsidP="002B5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316"/>
    <w:multiLevelType w:val="multilevel"/>
    <w:tmpl w:val="0CB3631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107"/>
    <w:rsid w:val="0000062E"/>
    <w:rsid w:val="0004323C"/>
    <w:rsid w:val="000436A9"/>
    <w:rsid w:val="00095EDD"/>
    <w:rsid w:val="000C311C"/>
    <w:rsid w:val="000C480F"/>
    <w:rsid w:val="001313DB"/>
    <w:rsid w:val="001532FE"/>
    <w:rsid w:val="001A0929"/>
    <w:rsid w:val="001F2AD6"/>
    <w:rsid w:val="002428C3"/>
    <w:rsid w:val="00247B0B"/>
    <w:rsid w:val="00252DC9"/>
    <w:rsid w:val="0025429B"/>
    <w:rsid w:val="00264388"/>
    <w:rsid w:val="002B5BF9"/>
    <w:rsid w:val="002C2358"/>
    <w:rsid w:val="002D5CB2"/>
    <w:rsid w:val="003308C9"/>
    <w:rsid w:val="00342F5F"/>
    <w:rsid w:val="003475D0"/>
    <w:rsid w:val="003D3E65"/>
    <w:rsid w:val="00415311"/>
    <w:rsid w:val="00445B18"/>
    <w:rsid w:val="004A033A"/>
    <w:rsid w:val="00525D6D"/>
    <w:rsid w:val="005A2B7E"/>
    <w:rsid w:val="005B5EA5"/>
    <w:rsid w:val="0062370C"/>
    <w:rsid w:val="00641599"/>
    <w:rsid w:val="00684C4D"/>
    <w:rsid w:val="00697509"/>
    <w:rsid w:val="00715C06"/>
    <w:rsid w:val="00733981"/>
    <w:rsid w:val="00791B8B"/>
    <w:rsid w:val="007B5772"/>
    <w:rsid w:val="007C258F"/>
    <w:rsid w:val="007C3E98"/>
    <w:rsid w:val="007C7BD1"/>
    <w:rsid w:val="007E6D98"/>
    <w:rsid w:val="00824002"/>
    <w:rsid w:val="008275B9"/>
    <w:rsid w:val="00855D80"/>
    <w:rsid w:val="00886107"/>
    <w:rsid w:val="008B22A7"/>
    <w:rsid w:val="008F067E"/>
    <w:rsid w:val="008F5FB3"/>
    <w:rsid w:val="00941ABE"/>
    <w:rsid w:val="00943ADE"/>
    <w:rsid w:val="009454C3"/>
    <w:rsid w:val="009612A9"/>
    <w:rsid w:val="00980C84"/>
    <w:rsid w:val="00992184"/>
    <w:rsid w:val="009D228E"/>
    <w:rsid w:val="00A52AA7"/>
    <w:rsid w:val="00A81F55"/>
    <w:rsid w:val="00AA4D92"/>
    <w:rsid w:val="00B11819"/>
    <w:rsid w:val="00B231D2"/>
    <w:rsid w:val="00B27266"/>
    <w:rsid w:val="00B501BD"/>
    <w:rsid w:val="00B97128"/>
    <w:rsid w:val="00B97EC8"/>
    <w:rsid w:val="00BA36A0"/>
    <w:rsid w:val="00BF304A"/>
    <w:rsid w:val="00C24AFC"/>
    <w:rsid w:val="00C272BD"/>
    <w:rsid w:val="00C32BD0"/>
    <w:rsid w:val="00C626B9"/>
    <w:rsid w:val="00C64773"/>
    <w:rsid w:val="00C8405B"/>
    <w:rsid w:val="00DD0090"/>
    <w:rsid w:val="00DE180B"/>
    <w:rsid w:val="00E15A56"/>
    <w:rsid w:val="00E24479"/>
    <w:rsid w:val="00E47612"/>
    <w:rsid w:val="00E87E24"/>
    <w:rsid w:val="00E965DA"/>
    <w:rsid w:val="00ED76F7"/>
    <w:rsid w:val="00EE69FE"/>
    <w:rsid w:val="00F51B5D"/>
    <w:rsid w:val="00F714BC"/>
    <w:rsid w:val="00F9767E"/>
    <w:rsid w:val="00FA63F4"/>
    <w:rsid w:val="00FC18CD"/>
    <w:rsid w:val="38201DD9"/>
    <w:rsid w:val="429B5F38"/>
    <w:rsid w:val="49154002"/>
    <w:rsid w:val="4D2C16C7"/>
    <w:rsid w:val="6770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587F75"/>
  <w15:docId w15:val="{7E01DBAC-B4F9-4272-A5F3-571D6A75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B5BF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2B5BF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B5BF9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rFonts w:ascii="Arial" w:hAnsi="Arial" w:cs="Times New Roman"/>
      <w:bCs/>
      <w:caps/>
      <w:sz w:val="24"/>
      <w:szCs w:val="20"/>
    </w:rPr>
  </w:style>
  <w:style w:type="character" w:styleId="ab">
    <w:name w:val="Hyperlink"/>
    <w:basedOn w:val="a0"/>
    <w:uiPriority w:val="99"/>
    <w:rPr>
      <w:rFonts w:eastAsiaTheme="minorEastAsia"/>
      <w:color w:val="auto"/>
      <w:sz w:val="24"/>
      <w:u w:val="non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/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rsid w:val="002B5BF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2B5BF9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2B5BF9"/>
    <w:rPr>
      <w:rFonts w:ascii="Times New Roman" w:eastAsia="宋体" w:hAnsi="Times New Roman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刘臻祎</dc:creator>
  <cp:lastModifiedBy>秦 枫</cp:lastModifiedBy>
  <cp:revision>74</cp:revision>
  <dcterms:created xsi:type="dcterms:W3CDTF">2019-07-22T06:34:00Z</dcterms:created>
  <dcterms:modified xsi:type="dcterms:W3CDTF">2021-04-22T03:04:00Z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